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D73F" w14:textId="77777777" w:rsidR="00EE44B6" w:rsidRDefault="00B80B9E">
      <w:pPr>
        <w:pStyle w:val="SV-JMETitle-Paper"/>
      </w:pPr>
      <w:r>
        <w:t>Title</w:t>
      </w:r>
    </w:p>
    <w:p w14:paraId="7931D740" w14:textId="77777777" w:rsidR="00EE44B6" w:rsidRDefault="00B80B9E">
      <w:pPr>
        <w:rPr>
          <w:lang w:val="en-US"/>
        </w:rPr>
      </w:pPr>
      <w:r>
        <w:rPr>
          <w:lang w:val="en-US"/>
        </w:rPr>
        <w:t>Author's Name &amp; Surname</w:t>
      </w:r>
      <w:r>
        <w:rPr>
          <w:vertAlign w:val="superscript"/>
          <w:lang w:val="en-US"/>
        </w:rPr>
        <w:t>1,*</w:t>
      </w:r>
      <w:r>
        <w:rPr>
          <w:lang w:val="en-US"/>
        </w:rPr>
        <w:t>, Co-author's Name &amp; Surname</w:t>
      </w:r>
      <w:r>
        <w:rPr>
          <w:vertAlign w:val="superscript"/>
          <w:lang w:val="en-US"/>
        </w:rPr>
        <w:t>2</w:t>
      </w:r>
    </w:p>
    <w:p w14:paraId="7931D741" w14:textId="40659C60" w:rsidR="00EE44B6" w:rsidRDefault="00B80B9E">
      <w:pPr>
        <w:rPr>
          <w:lang w:val="en-US"/>
        </w:rPr>
      </w:pPr>
      <w:r>
        <w:rPr>
          <w:vertAlign w:val="superscript"/>
          <w:lang w:val="en-US"/>
        </w:rPr>
        <w:t xml:space="preserve">1 </w:t>
      </w:r>
      <w:r>
        <w:rPr>
          <w:rStyle w:val="SV-JMEAuthorsinstitution"/>
          <w:lang w:val="en-US"/>
        </w:rPr>
        <w:t>Author’s</w:t>
      </w:r>
      <w:r>
        <w:rPr>
          <w:lang w:val="en-US"/>
        </w:rPr>
        <w:t xml:space="preserve"> </w:t>
      </w:r>
      <w:r w:rsidR="00E37DFD">
        <w:rPr>
          <w:rStyle w:val="SV-JMEAuthorsinstitution"/>
          <w:lang w:val="en-US"/>
        </w:rPr>
        <w:t>affiliation</w:t>
      </w:r>
    </w:p>
    <w:p w14:paraId="7931D742" w14:textId="0DE7051B" w:rsidR="00EE44B6" w:rsidRDefault="00B80B9E">
      <w:pPr>
        <w:rPr>
          <w:rStyle w:val="SV-JMEAuthorsinstitution"/>
          <w:lang w:val="en-US"/>
        </w:rPr>
      </w:pPr>
      <w:r>
        <w:rPr>
          <w:vertAlign w:val="superscript"/>
          <w:lang w:val="en-US"/>
        </w:rPr>
        <w:t xml:space="preserve">2 </w:t>
      </w:r>
      <w:r>
        <w:rPr>
          <w:lang w:val="en-US"/>
        </w:rPr>
        <w:t>Co-</w:t>
      </w:r>
      <w:r>
        <w:rPr>
          <w:rStyle w:val="SV-JMEAuthorsinstitution"/>
          <w:lang w:val="en-US"/>
        </w:rPr>
        <w:t>Author</w:t>
      </w:r>
      <w:r w:rsidR="00065381">
        <w:rPr>
          <w:rStyle w:val="SV-JMEAuthorsinstitution"/>
          <w:lang w:val="en-US"/>
        </w:rPr>
        <w:t>’</w:t>
      </w:r>
      <w:r>
        <w:rPr>
          <w:rStyle w:val="SV-JMEAuthorsinstitution"/>
          <w:lang w:val="en-US"/>
        </w:rPr>
        <w:t>s</w:t>
      </w:r>
      <w:r>
        <w:rPr>
          <w:lang w:val="en-US"/>
        </w:rPr>
        <w:t xml:space="preserve"> </w:t>
      </w:r>
      <w:r w:rsidR="00A944CD">
        <w:rPr>
          <w:rStyle w:val="SV-JMEAuthorsinstitution"/>
          <w:lang w:val="en-US"/>
        </w:rPr>
        <w:t>affiliation</w:t>
      </w:r>
    </w:p>
    <w:p w14:paraId="7931D743" w14:textId="77777777" w:rsidR="00EE44B6" w:rsidRDefault="00B80B9E">
      <w:pPr>
        <w:rPr>
          <w:rStyle w:val="SV-JMEAuthorsinstitution"/>
          <w:lang w:val="en-US"/>
        </w:rPr>
      </w:pPr>
      <w:r>
        <w:rPr>
          <w:rStyle w:val="SV-JMEAuthorsinstitution"/>
          <w:lang w:val="en-US"/>
        </w:rPr>
        <w:t>* Corresponding Author’s information (e-mail: myname@maildomain.com)</w:t>
      </w:r>
    </w:p>
    <w:p w14:paraId="7931D744" w14:textId="77777777" w:rsidR="00EE44B6" w:rsidRDefault="00B80B9E">
      <w:pPr>
        <w:pStyle w:val="SV-JMETitle-Other"/>
      </w:pPr>
      <w:r>
        <w:t>Abstract</w:t>
      </w:r>
    </w:p>
    <w:p w14:paraId="7931D745" w14:textId="77777777" w:rsidR="00EE44B6" w:rsidRDefault="00B80B9E">
      <w:pPr>
        <w:pStyle w:val="SV-JMEManuscriptText"/>
      </w:pPr>
      <w:r>
        <w:t>The Abstract should not normally exceed 250 words and should be written as a single paragraph. It must clearly state the principal objectives and scope of the investigation, along with the methodology employed. The Abstract should summarize the key results, highlight the principal conclusions, and emphasize the novelty of the research. An effective abstract should stand on its own, making it understandable to a broad audience even when read independently of the full paper. To achieve this, avoid referencing figures, tables, equations, or the bibliography in the abstract. The use of acronyms should also be avoided where possible. If acronyms are necessary, they must be defined the first time they appear in the abstract and again in the main text of the paper. Finally, include 4 to 6 significant keywords following the abstract to enhance the discoverability of your paper.</w:t>
      </w:r>
    </w:p>
    <w:p w14:paraId="7931D746" w14:textId="77777777" w:rsidR="00EE44B6" w:rsidRDefault="00B80B9E">
      <w:pPr>
        <w:pStyle w:val="SV-JMEManuscriptText"/>
      </w:pPr>
      <w:r>
        <w:rPr>
          <w:b/>
          <w:bCs/>
        </w:rPr>
        <w:t>Keywords:</w:t>
      </w:r>
      <w:r>
        <w:t xml:space="preserve"> keyword, keyword, keyword, keyword, keyword</w:t>
      </w:r>
    </w:p>
    <w:p w14:paraId="7931D74C" w14:textId="77777777" w:rsidR="00EE44B6" w:rsidRDefault="00EE44B6">
      <w:pPr>
        <w:ind w:left="720"/>
        <w:rPr>
          <w:lang w:val="en-US"/>
        </w:rPr>
      </w:pPr>
    </w:p>
    <w:p w14:paraId="43A6C361" w14:textId="77777777" w:rsidR="00F707CA" w:rsidRDefault="00F707CA" w:rsidP="00F707CA">
      <w:pPr>
        <w:pStyle w:val="SV-JMEHeading1-Section"/>
        <w:numPr>
          <w:ilvl w:val="0"/>
          <w:numId w:val="3"/>
        </w:numPr>
        <w:ind w:left="0" w:firstLine="0"/>
      </w:pPr>
      <w:r>
        <w:t>Copyright</w:t>
      </w:r>
    </w:p>
    <w:p w14:paraId="6FA2496F" w14:textId="77777777" w:rsidR="00F707CA" w:rsidRDefault="00F707CA" w:rsidP="00F707CA">
      <w:pPr>
        <w:pStyle w:val="SV-JMEManuscriptText"/>
      </w:pPr>
      <w:r w:rsidRPr="0074708D">
        <w:t xml:space="preserve">There is no Copyright claim on the proceedings of the ICAMPP conference. The proceedings are not considered as archival publications. The main purpose of the proceedings is to promote in-depth discussions and collaborations during and after the ICAMPP. </w:t>
      </w:r>
    </w:p>
    <w:p w14:paraId="7931D74D" w14:textId="72B6A58F" w:rsidR="00EE44B6" w:rsidRDefault="00C875D7">
      <w:pPr>
        <w:pStyle w:val="SV-JMEHeading1-Section"/>
        <w:numPr>
          <w:ilvl w:val="0"/>
          <w:numId w:val="3"/>
        </w:numPr>
        <w:ind w:left="0" w:firstLine="0"/>
      </w:pPr>
      <w:r>
        <w:t>MAnuscript</w:t>
      </w:r>
    </w:p>
    <w:p w14:paraId="7931D74F" w14:textId="6606993B" w:rsidR="00EE44B6" w:rsidRDefault="00C875D7" w:rsidP="008B465D">
      <w:pPr>
        <w:pStyle w:val="SV-JMEManuscriptText"/>
        <w:rPr>
          <w:iCs/>
        </w:rPr>
      </w:pPr>
      <w:r w:rsidRPr="00855B32">
        <w:rPr>
          <w:iCs/>
        </w:rPr>
        <w:t>Four-page papers are accepted and will be peer-reviewed by the scientific committee members.</w:t>
      </w:r>
      <w:r>
        <w:rPr>
          <w:iCs/>
        </w:rPr>
        <w:t xml:space="preserve"> Authors of papers selected by Scientific Committee Chairs will be invited to extend the manuscript</w:t>
      </w:r>
      <w:r w:rsidR="001333C8">
        <w:rPr>
          <w:iCs/>
        </w:rPr>
        <w:t>s</w:t>
      </w:r>
      <w:r>
        <w:rPr>
          <w:iCs/>
        </w:rPr>
        <w:t xml:space="preserve"> and subm</w:t>
      </w:r>
      <w:r w:rsidR="001333C8">
        <w:rPr>
          <w:iCs/>
        </w:rPr>
        <w:t>it them</w:t>
      </w:r>
      <w:r>
        <w:rPr>
          <w:iCs/>
        </w:rPr>
        <w:t xml:space="preserve"> to the thematic issue </w:t>
      </w:r>
      <w:r w:rsidR="001333C8">
        <w:rPr>
          <w:iCs/>
        </w:rPr>
        <w:t xml:space="preserve">of </w:t>
      </w:r>
      <w:proofErr w:type="spellStart"/>
      <w:r w:rsidR="001333C8" w:rsidRPr="001333C8">
        <w:rPr>
          <w:iCs/>
        </w:rPr>
        <w:t>Strojniški</w:t>
      </w:r>
      <w:proofErr w:type="spellEnd"/>
      <w:r w:rsidR="001333C8" w:rsidRPr="001333C8">
        <w:rPr>
          <w:iCs/>
        </w:rPr>
        <w:t xml:space="preserve"> </w:t>
      </w:r>
      <w:proofErr w:type="spellStart"/>
      <w:r w:rsidR="001333C8" w:rsidRPr="001333C8">
        <w:rPr>
          <w:iCs/>
        </w:rPr>
        <w:t>vestnik</w:t>
      </w:r>
      <w:proofErr w:type="spellEnd"/>
      <w:r w:rsidR="001333C8" w:rsidRPr="001333C8">
        <w:rPr>
          <w:iCs/>
        </w:rPr>
        <w:t xml:space="preserve"> – Journal of Mechanical Engineering (IF 1.7) (open access).</w:t>
      </w:r>
    </w:p>
    <w:p w14:paraId="6668233D" w14:textId="47DBECE7" w:rsidR="002B7EA5" w:rsidRDefault="002B7EA5" w:rsidP="008B465D">
      <w:pPr>
        <w:pStyle w:val="SV-JMEManuscriptText"/>
      </w:pPr>
      <w:r>
        <w:rPr>
          <w:iCs/>
        </w:rPr>
        <w:t>Use a dedicated format of text, headings, captions</w:t>
      </w:r>
      <w:r w:rsidR="00A05043">
        <w:rPr>
          <w:iCs/>
        </w:rPr>
        <w:t>,</w:t>
      </w:r>
      <w:r>
        <w:rPr>
          <w:iCs/>
        </w:rPr>
        <w:t xml:space="preserve"> etc. a</w:t>
      </w:r>
      <w:r w:rsidR="00052EF2">
        <w:rPr>
          <w:iCs/>
        </w:rPr>
        <w:t xml:space="preserve">s provided in this template. Note that </w:t>
      </w:r>
      <w:r w:rsidR="00A05043">
        <w:rPr>
          <w:iCs/>
        </w:rPr>
        <w:t>the</w:t>
      </w:r>
      <w:r w:rsidR="00052EF2">
        <w:rPr>
          <w:iCs/>
        </w:rPr>
        <w:t xml:space="preserve"> </w:t>
      </w:r>
      <w:r w:rsidR="00C238D9">
        <w:rPr>
          <w:iCs/>
        </w:rPr>
        <w:t xml:space="preserve">names of the </w:t>
      </w:r>
      <w:r w:rsidR="00052EF2">
        <w:rPr>
          <w:iCs/>
        </w:rPr>
        <w:t xml:space="preserve">styles </w:t>
      </w:r>
      <w:r w:rsidR="00F96FE1">
        <w:rPr>
          <w:iCs/>
        </w:rPr>
        <w:t>you may use start</w:t>
      </w:r>
      <w:r w:rsidR="00A779E1">
        <w:rPr>
          <w:iCs/>
        </w:rPr>
        <w:t xml:space="preserve"> with SV-JME</w:t>
      </w:r>
      <w:r w:rsidR="00C238D9">
        <w:rPr>
          <w:iCs/>
        </w:rPr>
        <w:t xml:space="preserve">, e.g. SV-JME </w:t>
      </w:r>
      <w:r w:rsidR="00B40D34">
        <w:rPr>
          <w:iCs/>
        </w:rPr>
        <w:t>Manuscript Text</w:t>
      </w:r>
      <w:r w:rsidR="007A0129">
        <w:rPr>
          <w:iCs/>
        </w:rPr>
        <w:t xml:space="preserve">. The manuscript must be submitted to </w:t>
      </w:r>
      <w:proofErr w:type="spellStart"/>
      <w:r w:rsidR="00F300C6">
        <w:rPr>
          <w:iCs/>
        </w:rPr>
        <w:t>PaperCept</w:t>
      </w:r>
      <w:proofErr w:type="spellEnd"/>
      <w:r w:rsidR="00F300C6">
        <w:rPr>
          <w:iCs/>
        </w:rPr>
        <w:t xml:space="preserve"> (</w:t>
      </w:r>
      <w:hyperlink r:id="rId11" w:history="1">
        <w:r w:rsidR="00F300C6" w:rsidRPr="0090613A">
          <w:rPr>
            <w:rStyle w:val="Hyperlink"/>
            <w:iCs/>
          </w:rPr>
          <w:t>https://controls.papercept.net/</w:t>
        </w:r>
      </w:hyperlink>
      <w:r w:rsidR="00F300C6">
        <w:rPr>
          <w:iCs/>
        </w:rPr>
        <w:t xml:space="preserve">) to </w:t>
      </w:r>
      <w:r w:rsidR="00A34CBA">
        <w:rPr>
          <w:iCs/>
        </w:rPr>
        <w:t>2025 International conference on Additive Manufacturing and Post-processing</w:t>
      </w:r>
      <w:r w:rsidR="0084494A">
        <w:rPr>
          <w:iCs/>
        </w:rPr>
        <w:t xml:space="preserve"> (ICAMPP) </w:t>
      </w:r>
      <w:r w:rsidR="00825BEF">
        <w:rPr>
          <w:iCs/>
        </w:rPr>
        <w:t xml:space="preserve">in </w:t>
      </w:r>
      <w:r w:rsidR="0084494A">
        <w:rPr>
          <w:iCs/>
        </w:rPr>
        <w:t xml:space="preserve">the </w:t>
      </w:r>
      <w:r w:rsidR="00825BEF">
        <w:rPr>
          <w:iCs/>
        </w:rPr>
        <w:t>PDF format.</w:t>
      </w:r>
    </w:p>
    <w:p w14:paraId="7931D75D" w14:textId="77777777" w:rsidR="00EE44B6" w:rsidRDefault="00B80B9E">
      <w:pPr>
        <w:pStyle w:val="SV-JMEHeading2-Subsection"/>
      </w:pPr>
      <w:r>
        <w:t>Subtitle</w:t>
      </w:r>
    </w:p>
    <w:p w14:paraId="7931D75E" w14:textId="77777777" w:rsidR="00EE44B6" w:rsidRDefault="00B80B9E">
      <w:pPr>
        <w:pStyle w:val="SV-JMEManuscriptText"/>
      </w:pPr>
      <w:r>
        <w:t>You may organize the body of your paper into subsections, which should be numbered with a prefix indicating the corresponding section number.</w:t>
      </w:r>
    </w:p>
    <w:p w14:paraId="7931D75F" w14:textId="77777777" w:rsidR="00EE44B6" w:rsidRDefault="00B80B9E">
      <w:pPr>
        <w:pStyle w:val="SV-JMEHeading3-Sub-subsection"/>
      </w:pPr>
      <w:r>
        <w:t>Sub-subtitle</w:t>
      </w:r>
    </w:p>
    <w:p w14:paraId="7931D762" w14:textId="0A094178" w:rsidR="00EE44B6" w:rsidRPr="00214587" w:rsidRDefault="00B80B9E" w:rsidP="00214587">
      <w:pPr>
        <w:pStyle w:val="SV-JMEManuscriptText"/>
        <w:rPr>
          <w:i/>
        </w:rPr>
      </w:pPr>
      <w:r>
        <w:t>You may further divide the body of your paper into sub-subsections. Sub-subsection should not be numbered.</w:t>
      </w:r>
    </w:p>
    <w:p w14:paraId="7931D763" w14:textId="77777777" w:rsidR="00EE44B6" w:rsidRDefault="00B80B9E">
      <w:pPr>
        <w:pStyle w:val="SV-JMEHeading2-Subsection"/>
      </w:pPr>
      <w:r>
        <w:t>Symbols and Units</w:t>
      </w:r>
    </w:p>
    <w:p w14:paraId="7931D764" w14:textId="77777777" w:rsidR="00EE44B6" w:rsidRDefault="00B80B9E">
      <w:pPr>
        <w:rPr>
          <w:i/>
          <w:iCs/>
          <w:u w:val="single"/>
          <w:lang w:val="en-US"/>
        </w:rPr>
      </w:pPr>
      <w:r>
        <w:rPr>
          <w:lang w:val="en-US"/>
        </w:rPr>
        <w:t xml:space="preserve">The SI system of units for nomenclature, symbols and abbreviations should be followed closely. Symbols for physical quantities within the text and equations should be written in italics (e.g., </w:t>
      </w:r>
      <w:r>
        <w:rPr>
          <w:i/>
          <w:lang w:val="en-US"/>
        </w:rPr>
        <w:t>v</w:t>
      </w:r>
      <w:r>
        <w:rPr>
          <w:lang w:val="en-US"/>
        </w:rPr>
        <w:t xml:space="preserve">, </w:t>
      </w:r>
      <w:r>
        <w:rPr>
          <w:i/>
          <w:lang w:val="en-US"/>
        </w:rPr>
        <w:t>T</w:t>
      </w:r>
      <w:r>
        <w:rPr>
          <w:lang w:val="en-US"/>
        </w:rPr>
        <w:t xml:space="preserve">, </w:t>
      </w:r>
      <w:r>
        <w:rPr>
          <w:i/>
          <w:lang w:val="en-US"/>
        </w:rPr>
        <w:t>n</w:t>
      </w:r>
      <w:r>
        <w:rPr>
          <w:lang w:val="en-US"/>
        </w:rPr>
        <w:t xml:space="preserve">), indices should be written in upright style (e.g., </w:t>
      </w:r>
      <w:proofErr w:type="spellStart"/>
      <w:r>
        <w:rPr>
          <w:i/>
          <w:lang w:val="en-US"/>
        </w:rPr>
        <w:t>v</w:t>
      </w:r>
      <w:r>
        <w:rPr>
          <w:iCs/>
          <w:vertAlign w:val="subscript"/>
          <w:lang w:val="en-US"/>
        </w:rPr>
        <w:t>ref</w:t>
      </w:r>
      <w:proofErr w:type="spellEnd"/>
      <w:r>
        <w:rPr>
          <w:lang w:val="en-US"/>
        </w:rPr>
        <w:t xml:space="preserve">, </w:t>
      </w:r>
      <w:r>
        <w:rPr>
          <w:i/>
          <w:lang w:val="en-US"/>
        </w:rPr>
        <w:t>T</w:t>
      </w:r>
      <w:r>
        <w:rPr>
          <w:iCs/>
          <w:vertAlign w:val="subscript"/>
          <w:lang w:val="en-US"/>
        </w:rPr>
        <w:t>o</w:t>
      </w:r>
      <w:r>
        <w:rPr>
          <w:lang w:val="en-US"/>
        </w:rPr>
        <w:t xml:space="preserve">, </w:t>
      </w:r>
      <w:proofErr w:type="spellStart"/>
      <w:r>
        <w:rPr>
          <w:i/>
          <w:lang w:val="en-US"/>
        </w:rPr>
        <w:t>n</w:t>
      </w:r>
      <w:r>
        <w:rPr>
          <w:iCs/>
          <w:vertAlign w:val="subscript"/>
          <w:lang w:val="en-US"/>
        </w:rPr>
        <w:t>i</w:t>
      </w:r>
      <w:proofErr w:type="spellEnd"/>
      <w:r>
        <w:rPr>
          <w:iCs/>
          <w:lang w:val="en-US"/>
        </w:rPr>
        <w:t>)</w:t>
      </w:r>
      <w:r>
        <w:rPr>
          <w:lang w:val="en-US"/>
        </w:rPr>
        <w:t>, unless referring to the physical quantity</w:t>
      </w:r>
      <w:r>
        <w:rPr>
          <w:iCs/>
          <w:lang w:val="en-US"/>
        </w:rPr>
        <w:t>, while</w:t>
      </w:r>
      <w:r>
        <w:rPr>
          <w:lang w:val="en-US"/>
        </w:rPr>
        <w:t xml:space="preserve"> vectors and matrices should be written in bold. See Eq. (2) for details. Symbols for units that consist of letters should be in plain text (e.g. m s</w:t>
      </w:r>
      <w:r>
        <w:rPr>
          <w:vertAlign w:val="superscript"/>
          <w:lang w:val="en-US"/>
        </w:rPr>
        <w:t>-1</w:t>
      </w:r>
      <w:r>
        <w:rPr>
          <w:lang w:val="en-US"/>
        </w:rPr>
        <w:t>, K, min, W m</w:t>
      </w:r>
      <w:r>
        <w:rPr>
          <w:vertAlign w:val="superscript"/>
          <w:lang w:val="en-US"/>
        </w:rPr>
        <w:t>-2</w:t>
      </w:r>
      <w:r>
        <w:rPr>
          <w:lang w:val="en-US"/>
        </w:rPr>
        <w:t xml:space="preserve">). For further details and guidelines, please follow the link: </w:t>
      </w:r>
      <w:hyperlink r:id="rId12">
        <w:r>
          <w:rPr>
            <w:rStyle w:val="Hyperlink"/>
            <w:i/>
            <w:iCs/>
            <w:color w:val="auto"/>
            <w:lang w:val="en-US"/>
          </w:rPr>
          <w:t>http://physics.nist.gov/cuu/pdf/sp811.pdf</w:t>
        </w:r>
      </w:hyperlink>
      <w:r>
        <w:rPr>
          <w:i/>
          <w:iCs/>
          <w:u w:val="single"/>
          <w:lang w:val="en-US"/>
        </w:rPr>
        <w:t>.</w:t>
      </w:r>
    </w:p>
    <w:p w14:paraId="7931D765" w14:textId="77777777" w:rsidR="00EE44B6" w:rsidRDefault="00B80B9E">
      <w:pPr>
        <w:pStyle w:val="SV-JMEHeading2-Subsection"/>
      </w:pPr>
      <w:r>
        <w:t>Abbreviations</w:t>
      </w:r>
    </w:p>
    <w:p w14:paraId="7931D766" w14:textId="77777777" w:rsidR="00EE44B6" w:rsidRDefault="00B80B9E">
      <w:pPr>
        <w:rPr>
          <w:lang w:val="en-US"/>
        </w:rPr>
      </w:pPr>
      <w:r>
        <w:rPr>
          <w:lang w:val="en-US"/>
        </w:rPr>
        <w:t>Abbreviations should be spelt out in full on first appearance followed by the abbreviation in parentheses, e.g., variable time geometry (VTG). The meaning of symbols and units belonging to symbols should be explained in each case or cited in a nomenclature section at the end of the manuscript before the References.</w:t>
      </w:r>
    </w:p>
    <w:p w14:paraId="7931D767" w14:textId="77777777" w:rsidR="00EE44B6" w:rsidRDefault="00B80B9E">
      <w:pPr>
        <w:pStyle w:val="SV-JMEHeading2-Subsection"/>
      </w:pPr>
      <w:r>
        <w:lastRenderedPageBreak/>
        <w:t>Figures</w:t>
      </w:r>
    </w:p>
    <w:p w14:paraId="7931D768" w14:textId="77777777" w:rsidR="00EE44B6" w:rsidRDefault="00B80B9E">
      <w:pPr>
        <w:pStyle w:val="SV-JMEBulletpoints"/>
      </w:pPr>
      <w:r>
        <w:t>Figures, including diagrams, technical drawings, illustrations, photographs, and other artwork, must be cited in the text in consecutive numerical order (e.g., Fig. 1, Fig. 2, etc.) and referred to in both the text and captions.</w:t>
      </w:r>
    </w:p>
    <w:p w14:paraId="7931D769" w14:textId="77777777" w:rsidR="00EE44B6" w:rsidRDefault="00B80B9E">
      <w:pPr>
        <w:pStyle w:val="SV-JMEBulletpoints"/>
      </w:pPr>
      <w:r>
        <w:t>Figures should be prepared without borders and placed on a white background.</w:t>
      </w:r>
    </w:p>
    <w:p w14:paraId="7931D76A" w14:textId="77777777" w:rsidR="00EE44B6" w:rsidRDefault="00B80B9E">
      <w:pPr>
        <w:pStyle w:val="SV-JMEBulletpoints"/>
      </w:pPr>
      <w:r>
        <w:t>If a figure consists of multiple parts, each part should be labeled with a), b), c), etc., and an explanation for each part should be included in the caption.</w:t>
      </w:r>
    </w:p>
    <w:p w14:paraId="7931D76B" w14:textId="77777777" w:rsidR="00EE44B6" w:rsidRDefault="00B80B9E">
      <w:pPr>
        <w:pStyle w:val="SV-JMEBulletpoints"/>
      </w:pPr>
      <w:r>
        <w:t>Captions must be self-explanatory, with no strict length limitation.</w:t>
      </w:r>
    </w:p>
    <w:p w14:paraId="7931D76C" w14:textId="77777777" w:rsidR="00EE44B6" w:rsidRDefault="00B80B9E">
      <w:pPr>
        <w:pStyle w:val="SV-JMEBulletpoints"/>
        <w:numPr>
          <w:ilvl w:val="0"/>
          <w:numId w:val="0"/>
        </w:numPr>
        <w:ind w:left="714"/>
      </w:pPr>
      <w:r>
        <w:t>Ensure that all letters and numbers within figures are legible, using Arial or Times New Roman fonts with a recommended size of 6–10 pt. Consistent font types and sizes should be maintained across all manuscript figures.</w:t>
      </w:r>
    </w:p>
    <w:p w14:paraId="7931D76D" w14:textId="44455FD2" w:rsidR="00EE44B6" w:rsidRDefault="0074026C">
      <w:pPr>
        <w:pStyle w:val="SV-JMENormal"/>
        <w:spacing w:before="80" w:after="80"/>
        <w:ind w:firstLine="0"/>
        <w:rPr>
          <w:color w:val="0D0D0D"/>
          <w:lang w:val="sl-SI" w:eastAsia="zh-CN"/>
        </w:rPr>
      </w:pPr>
      <w:r>
        <w:rPr>
          <w:noProof/>
        </w:rPr>
        <w:pict w14:anchorId="71FE4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left:0;text-align:left;margin-left:56.6pt;margin-top:569pt;width:201.35pt;height:135.5pt;z-index:1;visibility:visible;mso-wrap-style:square;mso-wrap-distance-left:9pt;mso-wrap-distance-top:0;mso-wrap-distance-right:9pt;mso-wrap-distance-bottom:0;mso-position-horizontal:absolute;mso-position-horizontal-relative:text;mso-position-vertical:absolute;mso-position-vertical-relative:text" strokeweight="0">
            <v:imagedata r:id="rId13" o:title="" croptop="3420f" cropbottom="2863f" cropleft="3591f" cropright="2245f"/>
          </v:shape>
        </w:pict>
      </w:r>
      <w:r>
        <w:rPr>
          <w:noProof/>
        </w:rPr>
        <w:pict w14:anchorId="00CE7D95">
          <v:shape id="Picture 3" o:spid="_x0000_i1025" type="#_x0000_t75" style="width:201pt;height:135.5pt;visibility:visible;mso-wrap-style:square">
            <v:imagedata r:id="rId14" o:title=""/>
          </v:shape>
        </w:pict>
      </w:r>
      <w:r w:rsidR="00B80B9E">
        <w:rPr>
          <w:lang w:val="en-GB"/>
        </w:rPr>
        <w:t xml:space="preserve">   </w:t>
      </w:r>
      <w:r>
        <w:rPr>
          <w:noProof/>
        </w:rPr>
        <w:pict w14:anchorId="4138C022">
          <v:shape id="Picture 5" o:spid="_x0000_i1026" type="#_x0000_t75" style="width:189pt;height:162pt;visibility:visible;mso-wrap-style:square">
            <v:imagedata r:id="rId15" o:title=""/>
          </v:shape>
        </w:pict>
      </w:r>
    </w:p>
    <w:p w14:paraId="7931D76E" w14:textId="77777777" w:rsidR="00EE44B6" w:rsidRDefault="00B80B9E">
      <w:pPr>
        <w:pStyle w:val="SV-JMEFigureTableCaption"/>
      </w:pPr>
      <w:r>
        <w:rPr>
          <w:b/>
        </w:rPr>
        <w:t>Fig. 1.</w:t>
      </w:r>
      <w:r>
        <w:t xml:space="preserve"> A figure caption; a) explanation of part a; and b) explanation of part b</w:t>
      </w:r>
    </w:p>
    <w:p w14:paraId="7931D76F" w14:textId="77777777" w:rsidR="00EE44B6" w:rsidRDefault="00B80B9E">
      <w:pPr>
        <w:pStyle w:val="SV-JMEManuscriptText"/>
        <w:spacing w:before="160"/>
      </w:pPr>
      <w:r>
        <w:t>In addition to embedding figures at appropriate locations within the text, authors should also submit them separately in their original file formats (e.g., TIFF, BMP, GIF, JPG, or PDF) with a minimum resolution of 300 dpi. Graphs and line drawings should be prepared and uploaded as vector images (e.g., CDR, AI, or EMF). Avoid using print screens, and do not create multipart figures using MS Word canvas functionality.</w:t>
      </w:r>
    </w:p>
    <w:p w14:paraId="7931D770" w14:textId="77777777" w:rsidR="00EE44B6" w:rsidRDefault="00B80B9E">
      <w:pPr>
        <w:pStyle w:val="SV-JMEHeading2-Subsection"/>
      </w:pPr>
      <w:r>
        <w:t>Tables</w:t>
      </w:r>
    </w:p>
    <w:p w14:paraId="7931D771" w14:textId="77777777" w:rsidR="00EE44B6" w:rsidRDefault="00B80B9E">
      <w:pPr>
        <w:rPr>
          <w:lang w:val="en-US"/>
        </w:rPr>
      </w:pPr>
      <w:r>
        <w:rPr>
          <w:lang w:val="en-US"/>
        </w:rPr>
        <w:t>Tables should carry separate titles and must be numbered in consecutive numerical order in the text and referred to in both the text and the captions as Table 1, Table 2, etc. Tables should not duplicate data found elsewhere in the manuscript. Tables should be prepared using a table editor as editable text and not inserted as a graphic. Units should be placed within square brackets, as shown in Table 1.</w:t>
      </w:r>
    </w:p>
    <w:p w14:paraId="7931D773" w14:textId="1E7EEFB7" w:rsidR="00EE44B6" w:rsidRDefault="00B80B9E">
      <w:pPr>
        <w:pStyle w:val="SV-JMEFigureTableCaption"/>
      </w:pPr>
      <w:r>
        <w:rPr>
          <w:b/>
        </w:rPr>
        <w:t>Table 1.</w:t>
      </w:r>
      <w:r>
        <w:t xml:space="preserve"> Table title</w:t>
      </w:r>
    </w:p>
    <w:tbl>
      <w:tblPr>
        <w:tblW w:w="4077" w:type="dxa"/>
        <w:tblLayout w:type="fixed"/>
        <w:tblLook w:val="04A0" w:firstRow="1" w:lastRow="0" w:firstColumn="1" w:lastColumn="0" w:noHBand="0" w:noVBand="1"/>
      </w:tblPr>
      <w:tblGrid>
        <w:gridCol w:w="1447"/>
        <w:gridCol w:w="842"/>
        <w:gridCol w:w="797"/>
        <w:gridCol w:w="991"/>
      </w:tblGrid>
      <w:tr w:rsidR="00EE44B6" w14:paraId="7931D778" w14:textId="77777777">
        <w:tc>
          <w:tcPr>
            <w:tcW w:w="1446" w:type="dxa"/>
            <w:tcBorders>
              <w:top w:val="single" w:sz="4" w:space="0" w:color="000000"/>
              <w:bottom w:val="single" w:sz="4" w:space="0" w:color="000000"/>
            </w:tcBorders>
            <w:shd w:val="clear" w:color="auto" w:fill="auto"/>
            <w:vAlign w:val="center"/>
          </w:tcPr>
          <w:p w14:paraId="7931D774" w14:textId="77777777" w:rsidR="00EE44B6" w:rsidRDefault="00B80B9E">
            <w:pPr>
              <w:rPr>
                <w:szCs w:val="20"/>
                <w:lang w:val="en-US" w:eastAsia="zh-CN"/>
              </w:rPr>
            </w:pPr>
            <w:r>
              <w:rPr>
                <w:szCs w:val="20"/>
                <w:lang w:val="en-US" w:eastAsia="zh-CN"/>
              </w:rPr>
              <w:t>LDF</w:t>
            </w:r>
          </w:p>
        </w:tc>
        <w:tc>
          <w:tcPr>
            <w:tcW w:w="842" w:type="dxa"/>
            <w:tcBorders>
              <w:top w:val="single" w:sz="4" w:space="0" w:color="000000"/>
              <w:bottom w:val="single" w:sz="4" w:space="0" w:color="000000"/>
            </w:tcBorders>
            <w:shd w:val="clear" w:color="auto" w:fill="auto"/>
            <w:vAlign w:val="center"/>
          </w:tcPr>
          <w:p w14:paraId="7931D775" w14:textId="77777777" w:rsidR="00EE44B6" w:rsidRDefault="00B80B9E">
            <w:pPr>
              <w:rPr>
                <w:szCs w:val="20"/>
                <w:lang w:val="en-US" w:eastAsia="zh-CN"/>
              </w:rPr>
            </w:pPr>
            <w:r>
              <w:rPr>
                <w:szCs w:val="20"/>
                <w:lang w:val="en-US" w:eastAsia="zh-CN"/>
              </w:rPr>
              <w:t>Line defects</w:t>
            </w:r>
          </w:p>
        </w:tc>
        <w:tc>
          <w:tcPr>
            <w:tcW w:w="797" w:type="dxa"/>
            <w:tcBorders>
              <w:top w:val="single" w:sz="4" w:space="0" w:color="000000"/>
              <w:bottom w:val="single" w:sz="4" w:space="0" w:color="000000"/>
            </w:tcBorders>
            <w:shd w:val="clear" w:color="auto" w:fill="auto"/>
            <w:vAlign w:val="center"/>
          </w:tcPr>
          <w:p w14:paraId="7931D776" w14:textId="77777777" w:rsidR="00EE44B6" w:rsidRDefault="00B80B9E">
            <w:pPr>
              <w:rPr>
                <w:szCs w:val="20"/>
                <w:lang w:val="en-US" w:eastAsia="zh-CN"/>
              </w:rPr>
            </w:pPr>
            <w:r>
              <w:rPr>
                <w:szCs w:val="20"/>
                <w:lang w:val="en-US" w:eastAsia="zh-CN"/>
              </w:rPr>
              <w:t>Point defects</w:t>
            </w:r>
          </w:p>
        </w:tc>
        <w:tc>
          <w:tcPr>
            <w:tcW w:w="991" w:type="dxa"/>
            <w:tcBorders>
              <w:top w:val="single" w:sz="4" w:space="0" w:color="000000"/>
              <w:bottom w:val="single" w:sz="4" w:space="0" w:color="000000"/>
            </w:tcBorders>
            <w:shd w:val="clear" w:color="auto" w:fill="auto"/>
            <w:vAlign w:val="center"/>
          </w:tcPr>
          <w:p w14:paraId="7931D777" w14:textId="77777777" w:rsidR="00EE44B6" w:rsidRDefault="00B80B9E">
            <w:pPr>
              <w:rPr>
                <w:szCs w:val="20"/>
                <w:lang w:val="en-US" w:eastAsia="zh-CN"/>
              </w:rPr>
            </w:pPr>
            <w:r>
              <w:rPr>
                <w:szCs w:val="20"/>
                <w:lang w:val="en-US" w:eastAsia="zh-CN"/>
              </w:rPr>
              <w:t>Precision [%]</w:t>
            </w:r>
          </w:p>
        </w:tc>
      </w:tr>
      <w:tr w:rsidR="00EE44B6" w14:paraId="7931D77D" w14:textId="77777777">
        <w:tc>
          <w:tcPr>
            <w:tcW w:w="1446" w:type="dxa"/>
            <w:tcBorders>
              <w:top w:val="single" w:sz="4" w:space="0" w:color="000000"/>
              <w:bottom w:val="single" w:sz="4" w:space="0" w:color="000000"/>
            </w:tcBorders>
            <w:shd w:val="clear" w:color="auto" w:fill="auto"/>
            <w:vAlign w:val="center"/>
          </w:tcPr>
          <w:p w14:paraId="7931D779" w14:textId="77777777" w:rsidR="00EE44B6" w:rsidRDefault="00B80B9E">
            <w:pPr>
              <w:rPr>
                <w:szCs w:val="20"/>
                <w:lang w:val="en-US"/>
              </w:rPr>
            </w:pPr>
            <w:r>
              <w:rPr>
                <w:szCs w:val="20"/>
                <w:lang w:val="en-US"/>
              </w:rPr>
              <w:t>Real quantity</w:t>
            </w:r>
          </w:p>
        </w:tc>
        <w:tc>
          <w:tcPr>
            <w:tcW w:w="842" w:type="dxa"/>
            <w:tcBorders>
              <w:top w:val="single" w:sz="4" w:space="0" w:color="000000"/>
              <w:bottom w:val="single" w:sz="4" w:space="0" w:color="000000"/>
            </w:tcBorders>
            <w:shd w:val="clear" w:color="auto" w:fill="auto"/>
            <w:vAlign w:val="center"/>
          </w:tcPr>
          <w:p w14:paraId="7931D77A" w14:textId="77777777" w:rsidR="00EE44B6" w:rsidRDefault="00B80B9E">
            <w:pPr>
              <w:rPr>
                <w:szCs w:val="20"/>
                <w:lang w:val="en-US" w:eastAsia="zh-CN"/>
              </w:rPr>
            </w:pPr>
            <w:r>
              <w:rPr>
                <w:szCs w:val="20"/>
                <w:lang w:val="en-US" w:eastAsia="zh-CN"/>
              </w:rPr>
              <w:t>86</w:t>
            </w:r>
          </w:p>
        </w:tc>
        <w:tc>
          <w:tcPr>
            <w:tcW w:w="797" w:type="dxa"/>
            <w:tcBorders>
              <w:top w:val="single" w:sz="4" w:space="0" w:color="000000"/>
              <w:bottom w:val="single" w:sz="4" w:space="0" w:color="000000"/>
            </w:tcBorders>
            <w:shd w:val="clear" w:color="auto" w:fill="auto"/>
            <w:vAlign w:val="center"/>
          </w:tcPr>
          <w:p w14:paraId="7931D77B" w14:textId="77777777" w:rsidR="00EE44B6" w:rsidRDefault="00B80B9E">
            <w:pPr>
              <w:rPr>
                <w:szCs w:val="20"/>
                <w:lang w:val="en-US" w:eastAsia="zh-CN"/>
              </w:rPr>
            </w:pPr>
            <w:r>
              <w:rPr>
                <w:szCs w:val="20"/>
                <w:lang w:val="en-US" w:eastAsia="zh-CN"/>
              </w:rPr>
              <w:t>214</w:t>
            </w:r>
          </w:p>
        </w:tc>
        <w:tc>
          <w:tcPr>
            <w:tcW w:w="991" w:type="dxa"/>
            <w:vMerge w:val="restart"/>
            <w:tcBorders>
              <w:top w:val="single" w:sz="4" w:space="0" w:color="000000"/>
              <w:bottom w:val="single" w:sz="4" w:space="0" w:color="000000"/>
            </w:tcBorders>
            <w:shd w:val="clear" w:color="auto" w:fill="auto"/>
            <w:vAlign w:val="center"/>
          </w:tcPr>
          <w:p w14:paraId="7931D77C" w14:textId="77777777" w:rsidR="00EE44B6" w:rsidRDefault="00B80B9E">
            <w:pPr>
              <w:rPr>
                <w:szCs w:val="20"/>
                <w:lang w:val="en-US" w:eastAsia="zh-CN"/>
              </w:rPr>
            </w:pPr>
            <w:r>
              <w:rPr>
                <w:szCs w:val="20"/>
                <w:lang w:val="en-US" w:eastAsia="zh-CN"/>
              </w:rPr>
              <w:t>92.7</w:t>
            </w:r>
          </w:p>
        </w:tc>
      </w:tr>
      <w:tr w:rsidR="00EE44B6" w14:paraId="7931D782" w14:textId="77777777">
        <w:tc>
          <w:tcPr>
            <w:tcW w:w="1446" w:type="dxa"/>
            <w:tcBorders>
              <w:top w:val="single" w:sz="4" w:space="0" w:color="000000"/>
              <w:bottom w:val="single" w:sz="4" w:space="0" w:color="000000"/>
            </w:tcBorders>
            <w:shd w:val="clear" w:color="auto" w:fill="auto"/>
            <w:vAlign w:val="center"/>
          </w:tcPr>
          <w:p w14:paraId="7931D77E" w14:textId="77777777" w:rsidR="00EE44B6" w:rsidRDefault="00B80B9E">
            <w:pPr>
              <w:jc w:val="left"/>
              <w:rPr>
                <w:szCs w:val="20"/>
                <w:lang w:val="en-US"/>
              </w:rPr>
            </w:pPr>
            <w:r>
              <w:rPr>
                <w:szCs w:val="20"/>
                <w:lang w:val="en-US"/>
              </w:rPr>
              <w:t>Number of true positives</w:t>
            </w:r>
          </w:p>
        </w:tc>
        <w:tc>
          <w:tcPr>
            <w:tcW w:w="842" w:type="dxa"/>
            <w:tcBorders>
              <w:top w:val="single" w:sz="4" w:space="0" w:color="000000"/>
              <w:bottom w:val="single" w:sz="4" w:space="0" w:color="000000"/>
            </w:tcBorders>
            <w:shd w:val="clear" w:color="auto" w:fill="auto"/>
            <w:vAlign w:val="center"/>
          </w:tcPr>
          <w:p w14:paraId="7931D77F" w14:textId="77777777" w:rsidR="00EE44B6" w:rsidRDefault="00B80B9E">
            <w:pPr>
              <w:rPr>
                <w:szCs w:val="20"/>
                <w:lang w:val="en-US" w:eastAsia="zh-CN"/>
              </w:rPr>
            </w:pPr>
            <w:r>
              <w:rPr>
                <w:szCs w:val="20"/>
                <w:lang w:val="en-US" w:eastAsia="zh-CN"/>
              </w:rPr>
              <w:t>65</w:t>
            </w:r>
          </w:p>
        </w:tc>
        <w:tc>
          <w:tcPr>
            <w:tcW w:w="797" w:type="dxa"/>
            <w:tcBorders>
              <w:top w:val="single" w:sz="4" w:space="0" w:color="000000"/>
              <w:bottom w:val="single" w:sz="4" w:space="0" w:color="000000"/>
            </w:tcBorders>
            <w:shd w:val="clear" w:color="auto" w:fill="auto"/>
            <w:vAlign w:val="center"/>
          </w:tcPr>
          <w:p w14:paraId="7931D780" w14:textId="77777777" w:rsidR="00EE44B6" w:rsidRDefault="00B80B9E">
            <w:pPr>
              <w:rPr>
                <w:szCs w:val="20"/>
                <w:lang w:val="en-US" w:eastAsia="zh-CN"/>
              </w:rPr>
            </w:pPr>
            <w:r>
              <w:rPr>
                <w:szCs w:val="20"/>
                <w:lang w:val="en-US" w:eastAsia="zh-CN"/>
              </w:rPr>
              <w:t>213</w:t>
            </w:r>
          </w:p>
        </w:tc>
        <w:tc>
          <w:tcPr>
            <w:tcW w:w="991" w:type="dxa"/>
            <w:vMerge/>
            <w:tcBorders>
              <w:top w:val="single" w:sz="4" w:space="0" w:color="000000"/>
              <w:bottom w:val="single" w:sz="4" w:space="0" w:color="000000"/>
            </w:tcBorders>
            <w:shd w:val="clear" w:color="auto" w:fill="auto"/>
          </w:tcPr>
          <w:p w14:paraId="7931D781" w14:textId="77777777" w:rsidR="00EE44B6" w:rsidRDefault="00EE44B6">
            <w:pPr>
              <w:rPr>
                <w:szCs w:val="20"/>
                <w:lang w:val="en-US" w:eastAsia="zh-CN"/>
              </w:rPr>
            </w:pPr>
          </w:p>
        </w:tc>
      </w:tr>
      <w:tr w:rsidR="00EE44B6" w14:paraId="7931D787" w14:textId="77777777">
        <w:tc>
          <w:tcPr>
            <w:tcW w:w="1446" w:type="dxa"/>
            <w:tcBorders>
              <w:top w:val="single" w:sz="4" w:space="0" w:color="000000"/>
              <w:bottom w:val="single" w:sz="4" w:space="0" w:color="000000"/>
            </w:tcBorders>
            <w:shd w:val="clear" w:color="auto" w:fill="auto"/>
            <w:vAlign w:val="center"/>
          </w:tcPr>
          <w:p w14:paraId="7931D783" w14:textId="77777777" w:rsidR="00EE44B6" w:rsidRDefault="00B80B9E">
            <w:pPr>
              <w:jc w:val="left"/>
              <w:rPr>
                <w:szCs w:val="20"/>
                <w:lang w:val="en-US"/>
              </w:rPr>
            </w:pPr>
            <w:r>
              <w:rPr>
                <w:szCs w:val="20"/>
                <w:lang w:val="en-US"/>
              </w:rPr>
              <w:t>Number of false positives</w:t>
            </w:r>
          </w:p>
        </w:tc>
        <w:tc>
          <w:tcPr>
            <w:tcW w:w="842" w:type="dxa"/>
            <w:tcBorders>
              <w:top w:val="single" w:sz="4" w:space="0" w:color="000000"/>
              <w:bottom w:val="single" w:sz="4" w:space="0" w:color="000000"/>
            </w:tcBorders>
            <w:shd w:val="clear" w:color="auto" w:fill="auto"/>
            <w:vAlign w:val="center"/>
          </w:tcPr>
          <w:p w14:paraId="7931D784" w14:textId="77777777" w:rsidR="00EE44B6" w:rsidRDefault="00B80B9E">
            <w:pPr>
              <w:rPr>
                <w:szCs w:val="20"/>
                <w:lang w:val="en-US" w:eastAsia="zh-CN"/>
              </w:rPr>
            </w:pPr>
            <w:r>
              <w:rPr>
                <w:szCs w:val="20"/>
                <w:lang w:val="en-US" w:eastAsia="zh-CN"/>
              </w:rPr>
              <w:t>21</w:t>
            </w:r>
          </w:p>
        </w:tc>
        <w:tc>
          <w:tcPr>
            <w:tcW w:w="797" w:type="dxa"/>
            <w:tcBorders>
              <w:top w:val="single" w:sz="4" w:space="0" w:color="000000"/>
              <w:bottom w:val="single" w:sz="4" w:space="0" w:color="000000"/>
            </w:tcBorders>
            <w:shd w:val="clear" w:color="auto" w:fill="auto"/>
            <w:vAlign w:val="center"/>
          </w:tcPr>
          <w:p w14:paraId="7931D785" w14:textId="77777777" w:rsidR="00EE44B6" w:rsidRDefault="00B80B9E">
            <w:pPr>
              <w:rPr>
                <w:szCs w:val="20"/>
                <w:lang w:val="en-US" w:eastAsia="zh-CN"/>
              </w:rPr>
            </w:pPr>
            <w:r>
              <w:rPr>
                <w:szCs w:val="20"/>
                <w:lang w:val="en-US" w:eastAsia="zh-CN"/>
              </w:rPr>
              <w:t>1</w:t>
            </w:r>
          </w:p>
        </w:tc>
        <w:tc>
          <w:tcPr>
            <w:tcW w:w="991" w:type="dxa"/>
            <w:vMerge/>
            <w:tcBorders>
              <w:top w:val="single" w:sz="4" w:space="0" w:color="000000"/>
              <w:bottom w:val="single" w:sz="4" w:space="0" w:color="000000"/>
            </w:tcBorders>
            <w:shd w:val="clear" w:color="auto" w:fill="auto"/>
          </w:tcPr>
          <w:p w14:paraId="7931D786" w14:textId="77777777" w:rsidR="00EE44B6" w:rsidRDefault="00EE44B6">
            <w:pPr>
              <w:rPr>
                <w:szCs w:val="20"/>
                <w:lang w:val="en-US" w:eastAsia="zh-CN"/>
              </w:rPr>
            </w:pPr>
          </w:p>
        </w:tc>
      </w:tr>
    </w:tbl>
    <w:p w14:paraId="7931D788" w14:textId="77777777" w:rsidR="00EE44B6" w:rsidRDefault="00B80B9E">
      <w:pPr>
        <w:pStyle w:val="SV-JMEHeading2-Subsection"/>
      </w:pPr>
      <w:r>
        <w:t>Equations</w:t>
      </w:r>
    </w:p>
    <w:p w14:paraId="7931D789" w14:textId="77777777" w:rsidR="00EE44B6" w:rsidRDefault="00B80B9E">
      <w:pPr>
        <w:pStyle w:val="SV-JMEBulletpoints"/>
      </w:pPr>
      <w:r>
        <w:t>Equations should be numbered in consecutive numerical order with the use of brackets in the text and referred to in the text as Eq. (1), Eq. (2), etc.</w:t>
      </w:r>
    </w:p>
    <w:p w14:paraId="7931D78A" w14:textId="77777777" w:rsidR="00EE44B6" w:rsidRDefault="00B80B9E">
      <w:pPr>
        <w:pStyle w:val="SV-JMEBulletpoints"/>
      </w:pPr>
      <w:r>
        <w:t xml:space="preserve">The MS Word equation editor </w:t>
      </w:r>
      <w:r>
        <w:rPr>
          <w:lang w:val="sl-SI"/>
        </w:rPr>
        <w:t>(</w:t>
      </w:r>
      <w:proofErr w:type="spellStart"/>
      <w:r>
        <w:rPr>
          <w:lang w:val="sl-SI"/>
        </w:rPr>
        <w:t>LaTex</w:t>
      </w:r>
      <w:proofErr w:type="spellEnd"/>
      <w:r>
        <w:rPr>
          <w:lang w:val="sl-SI"/>
        </w:rPr>
        <w:t xml:space="preserve"> editor)</w:t>
      </w:r>
      <w:r>
        <w:t xml:space="preserve"> or </w:t>
      </w:r>
      <w:proofErr w:type="spellStart"/>
      <w:r>
        <w:t>MathType</w:t>
      </w:r>
      <w:proofErr w:type="spellEnd"/>
      <w:r>
        <w:t xml:space="preserve"> should be used for composing equations.</w:t>
      </w:r>
    </w:p>
    <w:p w14:paraId="7931D78B" w14:textId="77777777" w:rsidR="00EE44B6" w:rsidRDefault="00B80B9E">
      <w:pPr>
        <w:pStyle w:val="SV-JMEBulletpoints"/>
      </w:pPr>
      <w:r>
        <w:t xml:space="preserve">Physical quantities and variables (such as </w:t>
      </w:r>
      <w:r>
        <w:rPr>
          <w:i/>
        </w:rPr>
        <w:t>t</w:t>
      </w:r>
      <w:r>
        <w:rPr>
          <w:iCs/>
        </w:rPr>
        <w:t>)</w:t>
      </w:r>
      <w:r>
        <w:t xml:space="preserve"> should be in italics.</w:t>
      </w:r>
    </w:p>
    <w:p w14:paraId="7931D78C" w14:textId="77777777" w:rsidR="00EE44B6" w:rsidRDefault="00B80B9E">
      <w:pPr>
        <w:pStyle w:val="SV-JMEBulletpoints"/>
      </w:pPr>
      <w:r>
        <w:t>Matrixes, vectors and tensors, such as one in Eq. (2), should be written in bold.</w:t>
      </w:r>
    </w:p>
    <w:p w14:paraId="7931D78D" w14:textId="77777777" w:rsidR="00EE44B6" w:rsidRDefault="00B80B9E">
      <w:pPr>
        <w:pStyle w:val="SV-JMEBulletpoints"/>
      </w:pPr>
      <w:r>
        <w:t>Standard constants and indices should be written in an upright style, unless referring to the physical quantity (e.g., c</w:t>
      </w:r>
      <w:r>
        <w:rPr>
          <w:vertAlign w:val="subscript"/>
        </w:rPr>
        <w:t>1</w:t>
      </w:r>
      <w:r>
        <w:t xml:space="preserve"> and c</w:t>
      </w:r>
      <w:r>
        <w:rPr>
          <w:i/>
          <w:iCs/>
          <w:vertAlign w:val="subscript"/>
        </w:rPr>
        <w:t>p</w:t>
      </w:r>
      <w:r>
        <w:t>).</w:t>
      </w:r>
    </w:p>
    <w:p w14:paraId="7931D78E" w14:textId="77777777" w:rsidR="00EE44B6" w:rsidRDefault="00EE44B6">
      <w:pPr>
        <w:rPr>
          <w:lang w:val="en-US"/>
        </w:rPr>
      </w:pPr>
    </w:p>
    <w:p w14:paraId="7931D78F" w14:textId="47B966F7" w:rsidR="00EE44B6" w:rsidRDefault="0074026C" w:rsidP="00214587">
      <w:pPr>
        <w:tabs>
          <w:tab w:val="right" w:pos="9638"/>
        </w:tabs>
        <w:ind w:firstLine="357"/>
        <w:rPr>
          <w:lang w:val="en-US"/>
        </w:rPr>
      </w:pPr>
      <w:r>
        <w:pict w14:anchorId="7931D7DA">
          <v:shape id="_x0000_tole_rId9" o:spid="_x0000_s1029" type="#_x0000_t75" style="position:absolute;left:0;text-align:left;margin-left:0;margin-top:0;width:50pt;height:50pt;z-index:2;visibility:hidden">
            <o:lock v:ext="edit" selection="t"/>
          </v:shape>
        </w:pict>
      </w:r>
      <w:r w:rsidR="00B80B9E">
        <w:object w:dxaOrig="1980" w:dyaOrig="465" w14:anchorId="7931D7DB">
          <v:shape id="ole_rId9" o:spid="_x0000_i1027" type="#_x0000_t75" style="width:99pt;height:23.5pt;visibility:visible;mso-wrap-distance-right:0" o:ole="">
            <v:imagedata r:id="rId16" o:title=""/>
          </v:shape>
          <o:OLEObject Type="Embed" ProgID="Equation.DSMT4" ShapeID="ole_rId9" DrawAspect="Content" ObjectID="_1798007480" r:id="rId17"/>
        </w:object>
      </w:r>
      <w:r w:rsidR="00B80B9E">
        <w:rPr>
          <w:lang w:val="en-US"/>
        </w:rPr>
        <w:tab/>
        <w:t>(1)</w:t>
      </w:r>
    </w:p>
    <w:p w14:paraId="7931D790" w14:textId="44E25B73" w:rsidR="00EE44B6" w:rsidRDefault="0074026C" w:rsidP="00214587">
      <w:pPr>
        <w:tabs>
          <w:tab w:val="right" w:pos="9638"/>
        </w:tabs>
        <w:ind w:firstLine="357"/>
        <w:rPr>
          <w:lang w:val="en-US"/>
        </w:rPr>
      </w:pPr>
      <w:r>
        <w:rPr>
          <w:lang w:val="en-US"/>
        </w:rPr>
        <w:lastRenderedPageBreak/>
        <w:pict w14:anchorId="7931D7DC">
          <v:shape id="_x0000_tole_rId11" o:spid="_x0000_s1027" type="#_x0000_t75" style="position:absolute;left:0;text-align:left;margin-left:0;margin-top:0;width:50pt;height:50pt;z-index:3;visibility:hidden">
            <o:lock v:ext="edit" selection="t"/>
          </v:shape>
        </w:pict>
      </w:r>
      <w:r w:rsidR="00B80B9E" w:rsidRPr="001515A2">
        <w:rPr>
          <w:lang w:val="en-US"/>
        </w:rPr>
        <w:object w:dxaOrig="1620" w:dyaOrig="945" w14:anchorId="7931D7DD">
          <v:shape id="ole_rId11" o:spid="_x0000_i1028" type="#_x0000_t75" style="width:81pt;height:47.5pt;visibility:visible;mso-wrap-distance-right:0" o:ole="">
            <v:imagedata r:id="rId18" o:title=""/>
          </v:shape>
          <o:OLEObject Type="Embed" ProgID="Equation.DSMT4" ShapeID="ole_rId11" DrawAspect="Content" ObjectID="_1798007481" r:id="rId19"/>
        </w:object>
      </w:r>
      <w:r w:rsidR="00B80B9E">
        <w:rPr>
          <w:lang w:val="en-US"/>
        </w:rPr>
        <w:tab/>
        <w:t>(2)</w:t>
      </w:r>
    </w:p>
    <w:p w14:paraId="7931D791" w14:textId="77777777" w:rsidR="00EE44B6" w:rsidRDefault="00B80B9E">
      <w:pPr>
        <w:pStyle w:val="SV-JMEHeading2-Subsection"/>
      </w:pPr>
      <w:r>
        <w:t>Decimal Notation</w:t>
      </w:r>
    </w:p>
    <w:p w14:paraId="7C82D057" w14:textId="6C01A642" w:rsidR="00A865B9" w:rsidRDefault="00B80B9E">
      <w:pPr>
        <w:rPr>
          <w:lang w:val="en-US"/>
        </w:rPr>
      </w:pPr>
      <w:r>
        <w:rPr>
          <w:lang w:val="en-US"/>
        </w:rPr>
        <w:t>A period/full stop is used as the decimal point (3.14 instead of 3,14). The precision of numerical values should align with the level of uncertainty.</w:t>
      </w:r>
    </w:p>
    <w:p w14:paraId="7931D7A3" w14:textId="77777777" w:rsidR="00EE44B6" w:rsidRDefault="00B80B9E">
      <w:pPr>
        <w:pStyle w:val="SV-JMETitle-Other"/>
      </w:pPr>
      <w:r>
        <w:t>REFERENCES</w:t>
      </w:r>
    </w:p>
    <w:p w14:paraId="7931D7A4" w14:textId="77777777" w:rsidR="00EE44B6" w:rsidRDefault="00B80B9E">
      <w:pPr>
        <w:pStyle w:val="SV-JMEManuscriptText"/>
      </w:pPr>
      <w:r>
        <w:t>Citations within the manuscript and references in the reference section should be indicated using sequential numbers in square brackets (e.g., [1] or [2, 3] or [4-6]), assigned in the order they appear in the text. Every reference cited in the manuscript must be included in the reference list, and all entries in the reference section must be cited in the manuscript. Ensure that all references are complete and accurate. Whenever possible, include the DOI for each reference. Non-English references must be given in English translation with a concluding comment on the language of the reference, for example, “(in Polish)” after the reference.</w:t>
      </w:r>
    </w:p>
    <w:p w14:paraId="7931D7A5" w14:textId="77777777" w:rsidR="00EE44B6" w:rsidRDefault="00B80B9E">
      <w:pPr>
        <w:pStyle w:val="SV-JMEManuscriptText"/>
        <w:rPr>
          <w:i/>
        </w:rPr>
      </w:pPr>
      <w:r>
        <w:t xml:space="preserve">A list of references must be included using the following examples as a guide. EndNote citation style is available on Guide for Authors web page: </w:t>
      </w:r>
      <w:hyperlink r:id="rId20">
        <w:r>
          <w:rPr>
            <w:rStyle w:val="Hyperlink"/>
            <w:color w:val="auto"/>
          </w:rPr>
          <w:t>https://www.sv-jme.eu/guide-for-authors-online/</w:t>
        </w:r>
      </w:hyperlink>
    </w:p>
    <w:p w14:paraId="7931D7A6" w14:textId="77777777" w:rsidR="00EE44B6" w:rsidRPr="00F07408" w:rsidRDefault="00B80B9E">
      <w:pPr>
        <w:pStyle w:val="SV-JMEHeading3-Sub-subsection"/>
        <w:rPr>
          <w:i/>
          <w:sz w:val="20"/>
          <w:szCs w:val="24"/>
        </w:rPr>
      </w:pPr>
      <w:r w:rsidRPr="00F07408">
        <w:rPr>
          <w:sz w:val="20"/>
          <w:szCs w:val="24"/>
        </w:rPr>
        <w:t>Journal Papers</w:t>
      </w:r>
    </w:p>
    <w:p w14:paraId="7931D7A7" w14:textId="77777777" w:rsidR="00EE44B6" w:rsidRDefault="00B80B9E">
      <w:pPr>
        <w:pStyle w:val="SV-JMEManuscriptText"/>
        <w:rPr>
          <w:lang w:val="fr-FR"/>
        </w:rPr>
      </w:pPr>
      <w:r>
        <w:t xml:space="preserve">Surname 1, Initials, Surname 2, Initials. </w:t>
      </w:r>
      <w:r>
        <w:rPr>
          <w:lang w:val="en-GB"/>
        </w:rPr>
        <w:t xml:space="preserve">Title. </w:t>
      </w:r>
      <w:r>
        <w:rPr>
          <w:i/>
          <w:lang w:val="fr-FR"/>
        </w:rPr>
        <w:t xml:space="preserve">Journal </w:t>
      </w:r>
      <w:r>
        <w:rPr>
          <w:b/>
          <w:bCs/>
          <w:lang w:val="fr-FR"/>
        </w:rPr>
        <w:t>volume</w:t>
      </w:r>
      <w:r>
        <w:rPr>
          <w:lang w:val="fr-FR"/>
        </w:rPr>
        <w:t>, pages (</w:t>
      </w:r>
      <w:proofErr w:type="spellStart"/>
      <w:r>
        <w:rPr>
          <w:lang w:val="fr-FR"/>
        </w:rPr>
        <w:t>year</w:t>
      </w:r>
      <w:proofErr w:type="spellEnd"/>
      <w:r>
        <w:rPr>
          <w:lang w:val="fr-FR"/>
        </w:rPr>
        <w:t xml:space="preserve">) </w:t>
      </w:r>
      <w:r>
        <w:rPr>
          <w:b/>
          <w:bCs/>
          <w:lang w:val="fr-FR"/>
        </w:rPr>
        <w:t>DOI: code</w:t>
      </w:r>
    </w:p>
    <w:p w14:paraId="7931D7A8" w14:textId="77777777" w:rsidR="00EE44B6" w:rsidRDefault="00B80B9E">
      <w:pPr>
        <w:pStyle w:val="SV-JMEManuscriptText"/>
      </w:pPr>
      <w:r>
        <w:t xml:space="preserve">Note that </w:t>
      </w:r>
      <w:r>
        <w:rPr>
          <w:i/>
        </w:rPr>
        <w:t>Journal Title</w:t>
      </w:r>
      <w:r>
        <w:t xml:space="preserve"> is set in italics and abbreviated based on </w:t>
      </w:r>
      <w:proofErr w:type="spellStart"/>
      <w:r>
        <w:t>WoS@Caltech</w:t>
      </w:r>
      <w:proofErr w:type="spellEnd"/>
      <w:r>
        <w:t xml:space="preserve"> list of abbreviations: </w:t>
      </w:r>
      <w:hyperlink r:id="rId21">
        <w:r>
          <w:rPr>
            <w:rStyle w:val="Hyperlink"/>
            <w:color w:val="auto"/>
          </w:rPr>
          <w:t>https://library.caltech.edu</w:t>
        </w:r>
      </w:hyperlink>
      <w:r>
        <w:t>.</w:t>
      </w:r>
    </w:p>
    <w:p w14:paraId="7931D7A9" w14:textId="77777777" w:rsidR="00EE44B6" w:rsidRDefault="00B80B9E">
      <w:pPr>
        <w:pStyle w:val="SV-JMEManuscriptText"/>
        <w:ind w:left="426" w:hanging="426"/>
      </w:pPr>
      <w:r>
        <w:t>[1]</w:t>
      </w:r>
      <w:r>
        <w:tab/>
      </w:r>
      <w:proofErr w:type="spellStart"/>
      <w:r>
        <w:t>Hackenschmidt</w:t>
      </w:r>
      <w:proofErr w:type="spellEnd"/>
      <w:r>
        <w:t xml:space="preserve">, R., </w:t>
      </w:r>
      <w:proofErr w:type="spellStart"/>
      <w:r>
        <w:t>Alber-Laukant</w:t>
      </w:r>
      <w:proofErr w:type="spellEnd"/>
      <w:r>
        <w:t xml:space="preserve">, B., </w:t>
      </w:r>
      <w:proofErr w:type="spellStart"/>
      <w:r>
        <w:t>Rieg</w:t>
      </w:r>
      <w:proofErr w:type="spellEnd"/>
      <w:r>
        <w:t xml:space="preserve">, F. Simulating nonlinear materials under centrifugal forces by using intelligent cross-linked simulations. </w:t>
      </w:r>
      <w:proofErr w:type="spellStart"/>
      <w:r>
        <w:rPr>
          <w:i/>
          <w:iCs/>
        </w:rPr>
        <w:t>Stroj</w:t>
      </w:r>
      <w:proofErr w:type="spellEnd"/>
      <w:r>
        <w:rPr>
          <w:i/>
          <w:iCs/>
        </w:rPr>
        <w:t xml:space="preserve"> </w:t>
      </w:r>
      <w:proofErr w:type="spellStart"/>
      <w:r>
        <w:rPr>
          <w:i/>
          <w:iCs/>
        </w:rPr>
        <w:t>Vestn</w:t>
      </w:r>
      <w:proofErr w:type="spellEnd"/>
      <w:r>
        <w:rPr>
          <w:i/>
          <w:iCs/>
        </w:rPr>
        <w:t>-J Mech E</w:t>
      </w:r>
      <w:r>
        <w:t xml:space="preserve"> </w:t>
      </w:r>
      <w:r>
        <w:rPr>
          <w:b/>
          <w:bCs/>
        </w:rPr>
        <w:t>57</w:t>
      </w:r>
      <w:r>
        <w:t xml:space="preserve">, 531-538 (2011) </w:t>
      </w:r>
      <w:r>
        <w:rPr>
          <w:b/>
          <w:bCs/>
        </w:rPr>
        <w:t>DOI: 10.5545/sv-jme.2011.013</w:t>
      </w:r>
    </w:p>
    <w:p w14:paraId="7931D7AA" w14:textId="77777777" w:rsidR="00EE44B6" w:rsidRPr="00F07408" w:rsidRDefault="00B80B9E">
      <w:pPr>
        <w:pStyle w:val="SV-JMEHeading3-Sub-subsection"/>
        <w:rPr>
          <w:iCs/>
          <w:sz w:val="20"/>
          <w:szCs w:val="24"/>
        </w:rPr>
      </w:pPr>
      <w:r w:rsidRPr="00F07408">
        <w:rPr>
          <w:sz w:val="20"/>
          <w:szCs w:val="24"/>
        </w:rPr>
        <w:t>Books</w:t>
      </w:r>
    </w:p>
    <w:p w14:paraId="7931D7AB" w14:textId="77777777" w:rsidR="00EE44B6" w:rsidRDefault="00B80B9E">
      <w:pPr>
        <w:pStyle w:val="SV-JMEManuscriptText"/>
      </w:pPr>
      <w:r>
        <w:t xml:space="preserve">Surname 1, Initials, Surname 2, Initials. </w:t>
      </w:r>
      <w:r>
        <w:rPr>
          <w:i/>
        </w:rPr>
        <w:t>Title</w:t>
      </w:r>
      <w:r>
        <w:t>. Publisher (year) Place of publication</w:t>
      </w:r>
    </w:p>
    <w:p w14:paraId="7931D7AC" w14:textId="77777777" w:rsidR="00EE44B6" w:rsidRDefault="00B80B9E">
      <w:pPr>
        <w:pStyle w:val="SV-JMEManuscriptText"/>
      </w:pPr>
      <w:r>
        <w:t xml:space="preserve">Note that the </w:t>
      </w:r>
      <w:r>
        <w:rPr>
          <w:i/>
        </w:rPr>
        <w:t>Title of the Book</w:t>
      </w:r>
      <w:r>
        <w:t xml:space="preserve"> is italicized. </w:t>
      </w:r>
    </w:p>
    <w:p w14:paraId="7931D7AD" w14:textId="77777777" w:rsidR="00EE44B6" w:rsidRDefault="00B80B9E">
      <w:pPr>
        <w:pStyle w:val="SV-JMEManuscriptText"/>
        <w:ind w:left="426" w:hanging="426"/>
      </w:pPr>
      <w:r>
        <w:t>[2]</w:t>
      </w:r>
      <w:r>
        <w:tab/>
        <w:t xml:space="preserve">Groover, M.P. </w:t>
      </w:r>
      <w:r>
        <w:rPr>
          <w:i/>
          <w:iCs/>
        </w:rPr>
        <w:t>Fundamentals of modern manufacturing</w:t>
      </w:r>
      <w:r>
        <w:t>. Wiley (2021) Hoboken</w:t>
      </w:r>
    </w:p>
    <w:p w14:paraId="7931D7AE" w14:textId="77777777" w:rsidR="00EE44B6" w:rsidRPr="00F07408" w:rsidRDefault="00B80B9E">
      <w:pPr>
        <w:pStyle w:val="SV-JMEHeading3-Sub-subsection"/>
        <w:rPr>
          <w:sz w:val="20"/>
          <w:szCs w:val="24"/>
        </w:rPr>
      </w:pPr>
      <w:r w:rsidRPr="00F07408">
        <w:rPr>
          <w:sz w:val="20"/>
          <w:szCs w:val="24"/>
        </w:rPr>
        <w:t>Book Chapters</w:t>
      </w:r>
    </w:p>
    <w:p w14:paraId="7931D7AF" w14:textId="77777777" w:rsidR="00EE44B6" w:rsidRDefault="00B80B9E">
      <w:pPr>
        <w:pStyle w:val="SV-JMEManuscriptText"/>
      </w:pPr>
      <w:r>
        <w:t>Surname 1, Initials, Surname 2, Initials. Chapter title. Editor</w:t>
      </w:r>
      <w:r>
        <w:rPr>
          <w:i/>
        </w:rPr>
        <w:t xml:space="preserve"> </w:t>
      </w:r>
      <w:r>
        <w:t>Surname 1, Initials, Editor</w:t>
      </w:r>
      <w:r>
        <w:rPr>
          <w:i/>
        </w:rPr>
        <w:t xml:space="preserve"> </w:t>
      </w:r>
      <w:r>
        <w:t>Surname 2, Initials</w:t>
      </w:r>
      <w:r>
        <w:rPr>
          <w:i/>
        </w:rPr>
        <w:t xml:space="preserve"> </w:t>
      </w:r>
      <w:r>
        <w:t xml:space="preserve">(ed(s).), </w:t>
      </w:r>
      <w:r>
        <w:rPr>
          <w:i/>
        </w:rPr>
        <w:t>Book title</w:t>
      </w:r>
      <w:r>
        <w:t>. Publisher (year) Place of publication, p. pages</w:t>
      </w:r>
    </w:p>
    <w:p w14:paraId="7931D7B0" w14:textId="77777777" w:rsidR="00EE44B6" w:rsidRDefault="00B80B9E">
      <w:pPr>
        <w:pStyle w:val="SV-JMEManuscriptText"/>
      </w:pPr>
      <w:r>
        <w:t xml:space="preserve">Note that the </w:t>
      </w:r>
      <w:r>
        <w:rPr>
          <w:i/>
        </w:rPr>
        <w:t>Book title</w:t>
      </w:r>
      <w:r>
        <w:t xml:space="preserve"> is italicized.</w:t>
      </w:r>
    </w:p>
    <w:p w14:paraId="7931D7B1" w14:textId="77777777" w:rsidR="00EE44B6" w:rsidRDefault="00B80B9E">
      <w:pPr>
        <w:pStyle w:val="SV-JMEManuscriptText"/>
        <w:ind w:left="426" w:hanging="426"/>
      </w:pPr>
      <w:r>
        <w:t>[3]</w:t>
      </w:r>
      <w:r>
        <w:tab/>
      </w:r>
      <w:proofErr w:type="spellStart"/>
      <w:r>
        <w:t>Zupančič</w:t>
      </w:r>
      <w:proofErr w:type="spellEnd"/>
      <w:r>
        <w:t xml:space="preserve">, M., </w:t>
      </w:r>
      <w:proofErr w:type="spellStart"/>
      <w:r>
        <w:t>Gregorčič</w:t>
      </w:r>
      <w:proofErr w:type="spellEnd"/>
      <w:r>
        <w:t xml:space="preserve">, P. Laser surface engineering for boiling heat transfer applications. Hosseini, M., </w:t>
      </w:r>
      <w:proofErr w:type="spellStart"/>
      <w:r>
        <w:t>Karapanagiotis</w:t>
      </w:r>
      <w:proofErr w:type="spellEnd"/>
      <w:r>
        <w:t xml:space="preserve">, I. (eds.), </w:t>
      </w:r>
      <w:r>
        <w:rPr>
          <w:i/>
          <w:iCs/>
        </w:rPr>
        <w:t>Materials with extreme wetting properties: Methods and emerging industrial applications</w:t>
      </w:r>
      <w:r>
        <w:t>. Springer (2021) Cham, p. 245-303</w:t>
      </w:r>
    </w:p>
    <w:p w14:paraId="7931D7B2" w14:textId="77777777" w:rsidR="00EE44B6" w:rsidRPr="00F07408" w:rsidRDefault="00B80B9E">
      <w:pPr>
        <w:pStyle w:val="SV-JMEHeading3-Sub-subsection"/>
        <w:rPr>
          <w:sz w:val="20"/>
          <w:szCs w:val="24"/>
        </w:rPr>
      </w:pPr>
      <w:r w:rsidRPr="00F07408">
        <w:rPr>
          <w:sz w:val="20"/>
          <w:szCs w:val="24"/>
        </w:rPr>
        <w:t>Proceedings Papers and Conference Papers</w:t>
      </w:r>
    </w:p>
    <w:p w14:paraId="7931D7B3" w14:textId="77777777" w:rsidR="00EE44B6" w:rsidRDefault="00B80B9E">
      <w:pPr>
        <w:pStyle w:val="SV-JMEManuscriptText"/>
        <w:rPr>
          <w:i/>
        </w:rPr>
      </w:pPr>
      <w:r>
        <w:t xml:space="preserve">Surname 1, Initials, Surname 2, Initials. Paper title. </w:t>
      </w:r>
      <w:r>
        <w:rPr>
          <w:i/>
        </w:rPr>
        <w:t xml:space="preserve">Proceedings title </w:t>
      </w:r>
      <w:r>
        <w:rPr>
          <w:iCs/>
        </w:rPr>
        <w:t>or</w:t>
      </w:r>
      <w:r>
        <w:rPr>
          <w:i/>
        </w:rPr>
        <w:t xml:space="preserve"> Conference Name</w:t>
      </w:r>
      <w:r>
        <w:t xml:space="preserve"> (year) p. pages</w:t>
      </w:r>
    </w:p>
    <w:p w14:paraId="7931D7B4" w14:textId="77777777" w:rsidR="00EE44B6" w:rsidRDefault="00B80B9E">
      <w:pPr>
        <w:pStyle w:val="SV-JMEManuscriptText"/>
      </w:pPr>
      <w:r>
        <w:t xml:space="preserve">Note that the </w:t>
      </w:r>
      <w:r>
        <w:rPr>
          <w:i/>
        </w:rPr>
        <w:t>Proceedings Title</w:t>
      </w:r>
      <w:r>
        <w:t xml:space="preserve"> or </w:t>
      </w:r>
      <w:r>
        <w:rPr>
          <w:i/>
          <w:iCs/>
        </w:rPr>
        <w:t>Conference Name</w:t>
      </w:r>
      <w:r>
        <w:t xml:space="preserve"> is italicized.</w:t>
      </w:r>
    </w:p>
    <w:p w14:paraId="7931D7B5" w14:textId="77777777" w:rsidR="00EE44B6" w:rsidRDefault="00B80B9E">
      <w:pPr>
        <w:pStyle w:val="SV-JMEManuscriptText"/>
        <w:ind w:left="426" w:hanging="425"/>
      </w:pPr>
      <w:r>
        <w:t>[4]</w:t>
      </w:r>
      <w:r>
        <w:tab/>
      </w:r>
      <w:proofErr w:type="spellStart"/>
      <w:r>
        <w:t>Štefanić</w:t>
      </w:r>
      <w:proofErr w:type="spellEnd"/>
      <w:r>
        <w:t xml:space="preserve">, N., </w:t>
      </w:r>
      <w:proofErr w:type="spellStart"/>
      <w:r>
        <w:t>Martinčević-Mikić</w:t>
      </w:r>
      <w:proofErr w:type="spellEnd"/>
      <w:r>
        <w:t xml:space="preserve">, S., </w:t>
      </w:r>
      <w:proofErr w:type="spellStart"/>
      <w:r>
        <w:t>Tošanović</w:t>
      </w:r>
      <w:proofErr w:type="spellEnd"/>
      <w:r>
        <w:t xml:space="preserve">, N. Applied lean system in process industry. </w:t>
      </w:r>
      <w:r>
        <w:rPr>
          <w:i/>
          <w:iCs/>
        </w:rPr>
        <w:t>MOTSP Conference Proceedings</w:t>
      </w:r>
      <w:r>
        <w:t xml:space="preserve"> (2009) p. 422-427</w:t>
      </w:r>
    </w:p>
    <w:p w14:paraId="7931D7B6" w14:textId="77777777" w:rsidR="00EE44B6" w:rsidRPr="00F07408" w:rsidRDefault="00B80B9E">
      <w:pPr>
        <w:pStyle w:val="SV-JMEHeading3-Sub-subsection"/>
        <w:rPr>
          <w:i/>
          <w:sz w:val="20"/>
          <w:szCs w:val="24"/>
        </w:rPr>
      </w:pPr>
      <w:r w:rsidRPr="00F07408">
        <w:rPr>
          <w:sz w:val="20"/>
          <w:szCs w:val="24"/>
        </w:rPr>
        <w:t>Standards</w:t>
      </w:r>
    </w:p>
    <w:p w14:paraId="7931D7B7" w14:textId="77777777" w:rsidR="00EE44B6" w:rsidRDefault="00B80B9E">
      <w:pPr>
        <w:pStyle w:val="SV-JMEManuscriptText"/>
        <w:rPr>
          <w:i/>
        </w:rPr>
      </w:pPr>
      <w:r>
        <w:t xml:space="preserve">Standard-Code (Rule Number). </w:t>
      </w:r>
      <w:r>
        <w:rPr>
          <w:i/>
          <w:iCs/>
        </w:rPr>
        <w:t>Title</w:t>
      </w:r>
      <w:r>
        <w:t xml:space="preserve">. </w:t>
      </w:r>
      <w:proofErr w:type="spellStart"/>
      <w:r>
        <w:t>Organisation</w:t>
      </w:r>
      <w:proofErr w:type="spellEnd"/>
      <w:r>
        <w:t xml:space="preserve"> (year) Place of publication</w:t>
      </w:r>
    </w:p>
    <w:p w14:paraId="7931D7B8" w14:textId="77777777" w:rsidR="00EE44B6" w:rsidRDefault="00B80B9E">
      <w:pPr>
        <w:pStyle w:val="SV-JMEManuscriptText"/>
      </w:pPr>
      <w:r>
        <w:t xml:space="preserve">Note that the </w:t>
      </w:r>
      <w:r>
        <w:rPr>
          <w:i/>
        </w:rPr>
        <w:t>Title of the</w:t>
      </w:r>
      <w:r>
        <w:t xml:space="preserve"> </w:t>
      </w:r>
      <w:r>
        <w:rPr>
          <w:i/>
        </w:rPr>
        <w:t>Standard</w:t>
      </w:r>
      <w:r>
        <w:t xml:space="preserve"> is italicized.</w:t>
      </w:r>
    </w:p>
    <w:p w14:paraId="7931D7B9" w14:textId="77777777" w:rsidR="00EE44B6" w:rsidRDefault="00B80B9E">
      <w:pPr>
        <w:pStyle w:val="SV-JMEManuscriptText"/>
        <w:ind w:left="426" w:hanging="426"/>
      </w:pPr>
      <w:r>
        <w:t>[4]</w:t>
      </w:r>
      <w:r>
        <w:tab/>
        <w:t xml:space="preserve">ISO 16573-2:2022. </w:t>
      </w:r>
      <w:r>
        <w:rPr>
          <w:i/>
          <w:iCs/>
        </w:rPr>
        <w:t>Steel - measurement method for the evaluation of hydrogen embrittlement resistance of high-strength steels</w:t>
      </w:r>
      <w:r>
        <w:t>. International Organization for Standardization (2022) Geneva</w:t>
      </w:r>
    </w:p>
    <w:p w14:paraId="7931D7BA" w14:textId="77777777" w:rsidR="00EE44B6" w:rsidRPr="00F07408" w:rsidRDefault="00B80B9E">
      <w:pPr>
        <w:pStyle w:val="SV-JMEHeading3-Sub-subsection"/>
        <w:rPr>
          <w:iCs/>
          <w:sz w:val="22"/>
          <w:szCs w:val="28"/>
        </w:rPr>
      </w:pPr>
      <w:r w:rsidRPr="00F07408">
        <w:rPr>
          <w:sz w:val="22"/>
          <w:szCs w:val="28"/>
        </w:rPr>
        <w:lastRenderedPageBreak/>
        <w:t>Web pages</w:t>
      </w:r>
    </w:p>
    <w:p w14:paraId="7931D7BB" w14:textId="77777777" w:rsidR="00EE44B6" w:rsidRDefault="00B80B9E">
      <w:pPr>
        <w:pStyle w:val="SV-JMEManuscriptText"/>
      </w:pPr>
      <w:r>
        <w:t xml:space="preserve">Publisher or Company or Authors (Surname, Initials). Title. </w:t>
      </w:r>
      <w:r>
        <w:rPr>
          <w:i/>
        </w:rPr>
        <w:t>URL</w:t>
      </w:r>
      <w:r>
        <w:t>, accessed on: YYYY-MM-DD</w:t>
      </w:r>
    </w:p>
    <w:p w14:paraId="7931D7BC" w14:textId="77777777" w:rsidR="00EE44B6" w:rsidRDefault="00B80B9E">
      <w:pPr>
        <w:pStyle w:val="SV-JMEManuscriptText"/>
      </w:pPr>
      <w:r>
        <w:t xml:space="preserve">Note that the </w:t>
      </w:r>
      <w:r>
        <w:rPr>
          <w:i/>
        </w:rPr>
        <w:t>URL</w:t>
      </w:r>
      <w:r>
        <w:t xml:space="preserve"> is italicized.</w:t>
      </w:r>
    </w:p>
    <w:p w14:paraId="7931D7BD" w14:textId="77777777" w:rsidR="00EE44B6" w:rsidRDefault="00B80B9E">
      <w:pPr>
        <w:pStyle w:val="SV-JMEManuscriptText"/>
        <w:ind w:left="426" w:hanging="426"/>
        <w:rPr>
          <w:i/>
        </w:rPr>
      </w:pPr>
      <w:r>
        <w:t>[5]</w:t>
      </w:r>
      <w:r>
        <w:tab/>
      </w:r>
      <w:proofErr w:type="spellStart"/>
      <w:r>
        <w:t>Strojniški</w:t>
      </w:r>
      <w:proofErr w:type="spellEnd"/>
      <w:r>
        <w:t xml:space="preserve"> </w:t>
      </w:r>
      <w:proofErr w:type="spellStart"/>
      <w:r>
        <w:t>vestnik</w:t>
      </w:r>
      <w:proofErr w:type="spellEnd"/>
      <w:r>
        <w:t xml:space="preserve">-Journal of Mechanical Engineering. Guide for authors online. </w:t>
      </w:r>
      <w:hyperlink r:id="rId22">
        <w:r>
          <w:rPr>
            <w:rStyle w:val="Hyperlink"/>
            <w:i/>
            <w:iCs/>
            <w:color w:val="auto"/>
          </w:rPr>
          <w:t>https://www.sv-jme.eu/guide-for-authors-online/</w:t>
        </w:r>
      </w:hyperlink>
      <w:r>
        <w:t>, accessed on 2024-12-04</w:t>
      </w:r>
    </w:p>
    <w:p w14:paraId="7931D7BE" w14:textId="77777777" w:rsidR="00EE44B6" w:rsidRDefault="00B80B9E">
      <w:pPr>
        <w:pStyle w:val="SV-JMETitle-Other"/>
      </w:pPr>
      <w:r>
        <w:t>Acknowledgements</w:t>
      </w:r>
    </w:p>
    <w:p w14:paraId="7931D7BF" w14:textId="77777777" w:rsidR="00EE44B6" w:rsidRDefault="00B80B9E">
      <w:pPr>
        <w:pStyle w:val="SV-JMEManuscriptText"/>
        <w:rPr>
          <w:b/>
          <w:bCs/>
        </w:rPr>
      </w:pPr>
      <w:r>
        <w:t>(Optional). Authors should disclose the funding sources that supported the research conducted. Other acknowledgments, such as collaborations or assistance with the preparation of the manuscript, may also be included here.</w:t>
      </w:r>
    </w:p>
    <w:sectPr w:rsidR="00EE44B6" w:rsidSect="00214587">
      <w:footerReference w:type="default" r:id="rId23"/>
      <w:pgSz w:w="11906" w:h="16838" w:code="9"/>
      <w:pgMar w:top="1361" w:right="1134" w:bottom="1247" w:left="1134" w:header="0" w:footer="62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0E00" w14:textId="77777777" w:rsidR="0074026C" w:rsidRDefault="0074026C">
      <w:r>
        <w:separator/>
      </w:r>
    </w:p>
  </w:endnote>
  <w:endnote w:type="continuationSeparator" w:id="0">
    <w:p w14:paraId="53CECE89" w14:textId="77777777" w:rsidR="0074026C" w:rsidRDefault="0074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mbria"/>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D7DF" w14:textId="5F50C6ED" w:rsidR="00EE44B6" w:rsidRDefault="00EE44B6">
    <w:pPr>
      <w:pStyle w:val="Footer"/>
      <w:ind w:right="360" w:firstLine="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0F32" w14:textId="77777777" w:rsidR="0074026C" w:rsidRDefault="0074026C">
      <w:r>
        <w:separator/>
      </w:r>
    </w:p>
  </w:footnote>
  <w:footnote w:type="continuationSeparator" w:id="0">
    <w:p w14:paraId="130353BB" w14:textId="77777777" w:rsidR="0074026C" w:rsidRDefault="0074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45E"/>
    <w:multiLevelType w:val="multilevel"/>
    <w:tmpl w:val="A5682A34"/>
    <w:lvl w:ilvl="0">
      <w:start w:val="1"/>
      <w:numFmt w:val="decimal"/>
      <w:pStyle w:val="SV-JMEReferen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E55DD1"/>
    <w:multiLevelType w:val="multilevel"/>
    <w:tmpl w:val="BB0EA48A"/>
    <w:lvl w:ilvl="0">
      <w:start w:val="1"/>
      <w:numFmt w:val="decimal"/>
      <w:pStyle w:val="SV-JMEHeading2-Subsection"/>
      <w:lvlText w:val="2.%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EC13160"/>
    <w:multiLevelType w:val="multilevel"/>
    <w:tmpl w:val="B4D26DA6"/>
    <w:lvl w:ilvl="0">
      <w:start w:val="1"/>
      <w:numFmt w:val="bullet"/>
      <w:pStyle w:val="SV-JMEBulletpoints"/>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E503DD7"/>
    <w:multiLevelType w:val="multilevel"/>
    <w:tmpl w:val="474ECE3A"/>
    <w:lvl w:ilvl="0">
      <w:start w:val="1"/>
      <w:numFmt w:val="decimal"/>
      <w:lvlText w:val="%1"/>
      <w:lvlJc w:val="left"/>
      <w:pPr>
        <w:tabs>
          <w:tab w:val="num" w:pos="1058"/>
        </w:tabs>
        <w:ind w:left="177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0327E26"/>
    <w:multiLevelType w:val="multilevel"/>
    <w:tmpl w:val="ACDCE2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oNotTrackMoves/>
  <w:defaultTabStop w:val="709"/>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4B6"/>
    <w:rsid w:val="00052EF2"/>
    <w:rsid w:val="00065381"/>
    <w:rsid w:val="001333C8"/>
    <w:rsid w:val="001515A2"/>
    <w:rsid w:val="00214587"/>
    <w:rsid w:val="00271D7F"/>
    <w:rsid w:val="002B7EA5"/>
    <w:rsid w:val="003C358B"/>
    <w:rsid w:val="004909E6"/>
    <w:rsid w:val="00640B5C"/>
    <w:rsid w:val="00660CCB"/>
    <w:rsid w:val="006647DD"/>
    <w:rsid w:val="0074026C"/>
    <w:rsid w:val="0074708D"/>
    <w:rsid w:val="007A0129"/>
    <w:rsid w:val="00825BEF"/>
    <w:rsid w:val="0084494A"/>
    <w:rsid w:val="00855B32"/>
    <w:rsid w:val="008B465D"/>
    <w:rsid w:val="009A05F1"/>
    <w:rsid w:val="009A6EC2"/>
    <w:rsid w:val="00A05043"/>
    <w:rsid w:val="00A34CBA"/>
    <w:rsid w:val="00A779E1"/>
    <w:rsid w:val="00A865B9"/>
    <w:rsid w:val="00A944CD"/>
    <w:rsid w:val="00AD7392"/>
    <w:rsid w:val="00AE422E"/>
    <w:rsid w:val="00B40D34"/>
    <w:rsid w:val="00B7206E"/>
    <w:rsid w:val="00B80B9E"/>
    <w:rsid w:val="00C238D9"/>
    <w:rsid w:val="00C37675"/>
    <w:rsid w:val="00C875D7"/>
    <w:rsid w:val="00CC1993"/>
    <w:rsid w:val="00E37DFD"/>
    <w:rsid w:val="00EB5841"/>
    <w:rsid w:val="00ED5CED"/>
    <w:rsid w:val="00EE33A3"/>
    <w:rsid w:val="00EE44B6"/>
    <w:rsid w:val="00EF46A0"/>
    <w:rsid w:val="00F07408"/>
    <w:rsid w:val="00F300C6"/>
    <w:rsid w:val="00F707CA"/>
    <w:rsid w:val="00F96FE1"/>
    <w:rsid w:val="00FD78B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1D73F"/>
  <w15:docId w15:val="{7B4AD54E-6ACF-4EFE-9C41-2FD905CB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I" w:eastAsia="en-SI"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B6"/>
    <w:pPr>
      <w:suppressAutoHyphens/>
      <w:jc w:val="both"/>
    </w:pPr>
    <w:rPr>
      <w:szCs w:val="24"/>
      <w:lang w:val="sl-SI" w:eastAsia="sl-SI"/>
    </w:rPr>
  </w:style>
  <w:style w:type="paragraph" w:styleId="Heading1">
    <w:name w:val="heading 1"/>
    <w:basedOn w:val="Normal"/>
    <w:next w:val="Normal"/>
    <w:link w:val="Heading1Char"/>
    <w:qFormat/>
    <w:rsid w:val="007C06FE"/>
    <w:pPr>
      <w:keepNext/>
      <w:spacing w:before="240" w:after="60"/>
      <w:outlineLvl w:val="0"/>
    </w:pPr>
    <w:rPr>
      <w:rFonts w:ascii="Aptos Display" w:hAnsi="Aptos Display"/>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V-JMEAuthorsinstitution">
    <w:name w:val="SV-JME Authors institution"/>
    <w:qFormat/>
    <w:rsid w:val="00B60F7A"/>
    <w:rPr>
      <w:rFonts w:ascii="Times New Roman" w:hAnsi="Times New Roman"/>
      <w:sz w:val="20"/>
    </w:rPr>
  </w:style>
  <w:style w:type="character" w:customStyle="1" w:styleId="Keywords">
    <w:name w:val="Keywords"/>
    <w:qFormat/>
    <w:rsid w:val="00B60F7A"/>
    <w:rPr>
      <w:rFonts w:ascii="Times New Roman" w:hAnsi="Times New Roman"/>
      <w:b/>
      <w:sz w:val="20"/>
    </w:rPr>
  </w:style>
  <w:style w:type="character" w:customStyle="1" w:styleId="Normaltext">
    <w:name w:val="Normal text"/>
    <w:qFormat/>
    <w:rsid w:val="00B60F7A"/>
    <w:rPr>
      <w:rFonts w:ascii="Times New Roman" w:hAnsi="Times New Roman"/>
      <w:sz w:val="20"/>
    </w:rPr>
  </w:style>
  <w:style w:type="character" w:customStyle="1" w:styleId="Subtitle1">
    <w:name w:val="Subtitle 1"/>
    <w:qFormat/>
    <w:rsid w:val="00F05F15"/>
    <w:rPr>
      <w:rFonts w:ascii="Times New Roman" w:hAnsi="Times New Roman"/>
      <w:b/>
      <w:sz w:val="20"/>
    </w:rPr>
  </w:style>
  <w:style w:type="character" w:customStyle="1" w:styleId="Subtitle2">
    <w:name w:val="Subtitle 2"/>
    <w:qFormat/>
    <w:rsid w:val="00F05F15"/>
    <w:rPr>
      <w:rFonts w:ascii="Times New Roman" w:hAnsi="Times New Roman"/>
      <w:i/>
      <w:sz w:val="20"/>
    </w:rPr>
  </w:style>
  <w:style w:type="character" w:customStyle="1" w:styleId="FootnoteCharacters">
    <w:name w:val="Footnote Characters"/>
    <w:semiHidden/>
    <w:qFormat/>
    <w:rsid w:val="00A55C9B"/>
    <w:rPr>
      <w:vertAlign w:val="superscript"/>
    </w:rPr>
  </w:style>
  <w:style w:type="character" w:styleId="FootnoteReference">
    <w:name w:val="footnote reference"/>
    <w:rPr>
      <w:vertAlign w:val="superscript"/>
    </w:rPr>
  </w:style>
  <w:style w:type="character" w:styleId="PageNumber">
    <w:name w:val="page number"/>
    <w:basedOn w:val="DefaultParagraphFont"/>
    <w:rsid w:val="00A55C9B"/>
  </w:style>
  <w:style w:type="character" w:customStyle="1" w:styleId="BodyTextChar">
    <w:name w:val="Body Text Char"/>
    <w:link w:val="BodyText"/>
    <w:qFormat/>
    <w:rsid w:val="00010752"/>
    <w:rPr>
      <w:sz w:val="24"/>
      <w:szCs w:val="24"/>
      <w:lang w:val="tr-TR" w:eastAsia="tr-TR" w:bidi="ar-SA"/>
    </w:rPr>
  </w:style>
  <w:style w:type="character" w:styleId="Hyperlink">
    <w:name w:val="Hyperlink"/>
    <w:rsid w:val="00341DA0"/>
    <w:rPr>
      <w:color w:val="0000FF"/>
      <w:u w:val="single"/>
    </w:rPr>
  </w:style>
  <w:style w:type="character" w:customStyle="1" w:styleId="BalloonTextChar">
    <w:name w:val="Balloon Text Char"/>
    <w:link w:val="BalloonText"/>
    <w:qFormat/>
    <w:rsid w:val="00A15C8D"/>
    <w:rPr>
      <w:rFonts w:ascii="Tahoma" w:hAnsi="Tahoma" w:cs="Tahoma"/>
      <w:sz w:val="16"/>
      <w:szCs w:val="16"/>
    </w:rPr>
  </w:style>
  <w:style w:type="character" w:customStyle="1" w:styleId="Heading1Char">
    <w:name w:val="Heading 1 Char"/>
    <w:link w:val="Heading1"/>
    <w:qFormat/>
    <w:rsid w:val="007C06FE"/>
    <w:rPr>
      <w:rFonts w:ascii="Aptos Display" w:eastAsia="Times New Roman" w:hAnsi="Aptos Display" w:cs="Times New Roman"/>
      <w:b/>
      <w:bCs/>
      <w:kern w:val="2"/>
      <w:sz w:val="32"/>
      <w:szCs w:val="32"/>
      <w:lang w:val="sl-SI" w:eastAsia="sl-SI"/>
    </w:rPr>
  </w:style>
  <w:style w:type="character" w:styleId="CommentReference">
    <w:name w:val="annotation reference"/>
    <w:qFormat/>
    <w:rsid w:val="00403BA5"/>
    <w:rPr>
      <w:sz w:val="16"/>
      <w:szCs w:val="16"/>
    </w:rPr>
  </w:style>
  <w:style w:type="character" w:customStyle="1" w:styleId="CommentTextChar">
    <w:name w:val="Comment Text Char"/>
    <w:link w:val="CommentText"/>
    <w:qFormat/>
    <w:rsid w:val="00403BA5"/>
    <w:rPr>
      <w:lang w:val="sl-SI" w:eastAsia="sl-SI"/>
    </w:rPr>
  </w:style>
  <w:style w:type="character" w:customStyle="1" w:styleId="CommentSubjectChar">
    <w:name w:val="Comment Subject Char"/>
    <w:link w:val="CommentSubject"/>
    <w:qFormat/>
    <w:rsid w:val="00403BA5"/>
    <w:rPr>
      <w:b/>
      <w:bCs/>
      <w:lang w:val="sl-SI" w:eastAsia="sl-SI"/>
    </w:rPr>
  </w:style>
  <w:style w:type="character" w:customStyle="1" w:styleId="TitleChar">
    <w:name w:val="Title Char"/>
    <w:link w:val="Title"/>
    <w:qFormat/>
    <w:rsid w:val="00080E65"/>
    <w:rPr>
      <w:rFonts w:ascii="Aptos Display" w:hAnsi="Aptos Display"/>
      <w:b/>
      <w:bCs/>
      <w:kern w:val="2"/>
      <w:sz w:val="32"/>
      <w:szCs w:val="32"/>
    </w:rPr>
  </w:style>
  <w:style w:type="character" w:styleId="UnresolvedMention">
    <w:name w:val="Unresolved Mention"/>
    <w:uiPriority w:val="99"/>
    <w:semiHidden/>
    <w:unhideWhenUsed/>
    <w:qFormat/>
    <w:rsid w:val="00433A70"/>
    <w:rPr>
      <w:color w:val="605E5C"/>
      <w:shd w:val="clear" w:color="auto" w:fill="E1DFDD"/>
    </w:rPr>
  </w:style>
  <w:style w:type="character" w:styleId="FollowedHyperlink">
    <w:name w:val="FollowedHyperlink"/>
    <w:rsid w:val="00CD5A55"/>
    <w:rPr>
      <w:color w:val="96607D"/>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010752"/>
    <w:pPr>
      <w:spacing w:after="120"/>
    </w:pPr>
    <w:rPr>
      <w:lang w:val="tr-TR" w:eastAsia="tr-TR"/>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customStyle="1" w:styleId="SV-JMETitle-Paper">
    <w:name w:val="SV-JME Title - Paper"/>
    <w:basedOn w:val="SV-JMEHeading1-Section"/>
    <w:next w:val="SV-JMEManuscriptText"/>
    <w:qFormat/>
    <w:rsid w:val="00675C03"/>
    <w:pPr>
      <w:tabs>
        <w:tab w:val="clear" w:pos="0"/>
      </w:tabs>
      <w:jc w:val="center"/>
    </w:pPr>
    <w:rPr>
      <w:caps w:val="0"/>
    </w:rPr>
  </w:style>
  <w:style w:type="paragraph" w:customStyle="1" w:styleId="SV-JMEAuthorsName">
    <w:name w:val="SV-JME Authors Name"/>
    <w:basedOn w:val="SV-JMEHeading1-Section"/>
    <w:qFormat/>
    <w:rsid w:val="005F45FB"/>
  </w:style>
  <w:style w:type="paragraph" w:customStyle="1" w:styleId="SV-JMENormalEquation">
    <w:name w:val="SV-JME Normal Equation"/>
    <w:basedOn w:val="SV-JMEManuscriptText"/>
    <w:qFormat/>
    <w:rsid w:val="00080E65"/>
    <w:pPr>
      <w:tabs>
        <w:tab w:val="center" w:pos="1928"/>
        <w:tab w:val="right" w:pos="3969"/>
      </w:tabs>
    </w:pPr>
  </w:style>
  <w:style w:type="paragraph" w:customStyle="1" w:styleId="Text">
    <w:name w:val="Text"/>
    <w:basedOn w:val="Normal"/>
    <w:qFormat/>
    <w:rsid w:val="00B60F7A"/>
    <w:pPr>
      <w:ind w:firstLine="567"/>
    </w:pPr>
  </w:style>
  <w:style w:type="paragraph" w:customStyle="1" w:styleId="HeaderandFooter">
    <w:name w:val="Header and Footer"/>
    <w:basedOn w:val="Normal"/>
    <w:qFormat/>
  </w:style>
  <w:style w:type="paragraph" w:styleId="Header">
    <w:name w:val="header"/>
    <w:basedOn w:val="Normal"/>
    <w:rsid w:val="00CC3DB9"/>
    <w:pPr>
      <w:tabs>
        <w:tab w:val="center" w:pos="4536"/>
        <w:tab w:val="right" w:pos="9072"/>
      </w:tabs>
    </w:pPr>
  </w:style>
  <w:style w:type="paragraph" w:styleId="Footer">
    <w:name w:val="footer"/>
    <w:basedOn w:val="Normal"/>
    <w:link w:val="FooterChar"/>
    <w:uiPriority w:val="99"/>
    <w:rsid w:val="00CC3DB9"/>
    <w:pPr>
      <w:tabs>
        <w:tab w:val="center" w:pos="4536"/>
        <w:tab w:val="right" w:pos="9072"/>
      </w:tabs>
    </w:pPr>
  </w:style>
  <w:style w:type="paragraph" w:styleId="BodyTextIndent">
    <w:name w:val="Body Text Indent"/>
    <w:basedOn w:val="Normal"/>
    <w:rsid w:val="000F189C"/>
    <w:pPr>
      <w:spacing w:before="120" w:after="120"/>
    </w:pPr>
    <w:rPr>
      <w:rFonts w:ascii="Courier New" w:hAnsi="Courier New"/>
      <w:color w:val="000000"/>
      <w:kern w:val="2"/>
      <w:szCs w:val="20"/>
    </w:rPr>
  </w:style>
  <w:style w:type="paragraph" w:customStyle="1" w:styleId="SV-JMEFigureTableCaption">
    <w:name w:val="SV-JME Figure / Table Caption"/>
    <w:basedOn w:val="Normal"/>
    <w:qFormat/>
    <w:rsid w:val="004606A9"/>
    <w:pPr>
      <w:spacing w:before="80" w:after="80"/>
    </w:pPr>
    <w:rPr>
      <w:lang w:val="en-US"/>
    </w:rPr>
  </w:style>
  <w:style w:type="paragraph" w:customStyle="1" w:styleId="SV-JMEManuscriptText">
    <w:name w:val="SV-JME Manuscript Text"/>
    <w:basedOn w:val="Normal"/>
    <w:qFormat/>
    <w:rsid w:val="00D930F8"/>
    <w:pPr>
      <w:spacing w:before="80" w:after="80"/>
    </w:pPr>
    <w:rPr>
      <w:lang w:val="en-US"/>
    </w:rPr>
  </w:style>
  <w:style w:type="paragraph" w:customStyle="1" w:styleId="SV-JMETitle-Other">
    <w:name w:val="SV-JME Title - Other"/>
    <w:basedOn w:val="SV-JMETitle-Paper"/>
    <w:next w:val="SV-JMEManuscriptText"/>
    <w:qFormat/>
    <w:rsid w:val="00675C03"/>
    <w:pPr>
      <w:jc w:val="left"/>
    </w:pPr>
  </w:style>
  <w:style w:type="paragraph" w:customStyle="1" w:styleId="SV-JMEKeywords">
    <w:name w:val="SV-JME Keywords"/>
    <w:basedOn w:val="SV-JMEManuscriptText"/>
    <w:qFormat/>
    <w:rsid w:val="00F534BF"/>
    <w:rPr>
      <w:b/>
    </w:rPr>
  </w:style>
  <w:style w:type="paragraph" w:customStyle="1" w:styleId="SV-JMEBulletpoints">
    <w:name w:val="SV-JME Bulletpoints"/>
    <w:basedOn w:val="SV-JMEManuscriptText"/>
    <w:qFormat/>
    <w:rsid w:val="00D930F8"/>
    <w:pPr>
      <w:numPr>
        <w:numId w:val="2"/>
      </w:numPr>
      <w:spacing w:before="0" w:after="0"/>
      <w:ind w:left="714" w:hanging="357"/>
    </w:pPr>
  </w:style>
  <w:style w:type="paragraph" w:customStyle="1" w:styleId="SV-JMEHeading1-Section">
    <w:name w:val="SV-JME Heading1 - Section"/>
    <w:basedOn w:val="Heading1"/>
    <w:next w:val="SV-JMEManuscriptText"/>
    <w:qFormat/>
    <w:rsid w:val="00AD6F29"/>
    <w:pPr>
      <w:tabs>
        <w:tab w:val="num" w:pos="0"/>
        <w:tab w:val="left" w:pos="284"/>
      </w:tabs>
      <w:spacing w:after="160"/>
    </w:pPr>
    <w:rPr>
      <w:caps/>
      <w:sz w:val="28"/>
      <w:lang w:val="en-US"/>
    </w:rPr>
  </w:style>
  <w:style w:type="paragraph" w:customStyle="1" w:styleId="SV-JMEHeading2-Subsection">
    <w:name w:val="SV-JME Heading2 - Subsection"/>
    <w:basedOn w:val="Heading1"/>
    <w:qFormat/>
    <w:rsid w:val="009B57B8"/>
    <w:pPr>
      <w:numPr>
        <w:numId w:val="4"/>
      </w:numPr>
      <w:tabs>
        <w:tab w:val="left" w:pos="284"/>
        <w:tab w:val="left" w:pos="567"/>
      </w:tabs>
      <w:spacing w:after="120"/>
      <w:jc w:val="left"/>
    </w:pPr>
    <w:rPr>
      <w:sz w:val="28"/>
      <w:lang w:val="en-US"/>
    </w:rPr>
  </w:style>
  <w:style w:type="paragraph" w:customStyle="1" w:styleId="SV-JMEHeading3-Sub-subsection">
    <w:name w:val="SV-JME Heading3 - Sub-subsection"/>
    <w:basedOn w:val="SV-JMEHeading2-Subsection"/>
    <w:qFormat/>
    <w:rsid w:val="009B57B8"/>
    <w:pPr>
      <w:numPr>
        <w:numId w:val="0"/>
      </w:numPr>
    </w:pPr>
    <w:rPr>
      <w:sz w:val="24"/>
    </w:rPr>
  </w:style>
  <w:style w:type="paragraph" w:customStyle="1" w:styleId="SV-JMEReference">
    <w:name w:val="SV-JME Reference"/>
    <w:basedOn w:val="SV-JMEManuscriptText"/>
    <w:qFormat/>
    <w:rsid w:val="00030D1E"/>
    <w:pPr>
      <w:numPr>
        <w:numId w:val="1"/>
      </w:numPr>
      <w:ind w:left="357" w:hanging="357"/>
    </w:pPr>
    <w:rPr>
      <w:rFonts w:ascii="Arial Narrow" w:hAnsi="Arial Narrow"/>
    </w:rPr>
  </w:style>
  <w:style w:type="paragraph" w:customStyle="1" w:styleId="Slog1">
    <w:name w:val="Slog1"/>
    <w:basedOn w:val="SV-JMEReference"/>
    <w:qFormat/>
    <w:rsid w:val="00AC1AE5"/>
    <w:pPr>
      <w:ind w:left="567" w:hanging="567"/>
    </w:pPr>
  </w:style>
  <w:style w:type="paragraph" w:styleId="BalloonText">
    <w:name w:val="Balloon Text"/>
    <w:basedOn w:val="Normal"/>
    <w:link w:val="BalloonTextChar"/>
    <w:qFormat/>
    <w:rsid w:val="00A15C8D"/>
    <w:rPr>
      <w:rFonts w:ascii="Tahoma" w:hAnsi="Tahoma" w:cs="Tahoma"/>
      <w:sz w:val="16"/>
      <w:szCs w:val="16"/>
    </w:rPr>
  </w:style>
  <w:style w:type="paragraph" w:customStyle="1" w:styleId="SV-JMENomenclature">
    <w:name w:val="SV-JME Nomenclature"/>
    <w:basedOn w:val="SV-JMEManuscriptText"/>
    <w:qFormat/>
    <w:rsid w:val="008D7C62"/>
    <w:rPr>
      <w:color w:val="4F81BD"/>
    </w:rPr>
  </w:style>
  <w:style w:type="paragraph" w:styleId="CommentText">
    <w:name w:val="annotation text"/>
    <w:basedOn w:val="Normal"/>
    <w:link w:val="CommentTextChar"/>
    <w:rsid w:val="00403BA5"/>
    <w:rPr>
      <w:szCs w:val="20"/>
    </w:rPr>
  </w:style>
  <w:style w:type="paragraph" w:styleId="CommentSubject">
    <w:name w:val="annotation subject"/>
    <w:basedOn w:val="CommentText"/>
    <w:next w:val="CommentText"/>
    <w:link w:val="CommentSubjectChar"/>
    <w:qFormat/>
    <w:rsid w:val="00403BA5"/>
    <w:rPr>
      <w:b/>
      <w:bCs/>
    </w:rPr>
  </w:style>
  <w:style w:type="paragraph" w:styleId="Revision">
    <w:name w:val="Revision"/>
    <w:uiPriority w:val="99"/>
    <w:semiHidden/>
    <w:qFormat/>
    <w:rsid w:val="00A67D95"/>
    <w:pPr>
      <w:suppressAutoHyphens/>
    </w:pPr>
    <w:rPr>
      <w:sz w:val="24"/>
      <w:szCs w:val="24"/>
      <w:lang w:val="sl-SI" w:eastAsia="sl-SI"/>
    </w:rPr>
  </w:style>
  <w:style w:type="paragraph" w:styleId="Title">
    <w:name w:val="Title"/>
    <w:basedOn w:val="Normal"/>
    <w:next w:val="Normal"/>
    <w:link w:val="TitleChar"/>
    <w:qFormat/>
    <w:rsid w:val="00080E65"/>
    <w:pPr>
      <w:spacing w:before="240" w:after="60"/>
      <w:jc w:val="left"/>
      <w:outlineLvl w:val="0"/>
    </w:pPr>
    <w:rPr>
      <w:rFonts w:ascii="Aptos Display" w:hAnsi="Aptos Display"/>
      <w:b/>
      <w:bCs/>
      <w:kern w:val="2"/>
      <w:sz w:val="32"/>
      <w:szCs w:val="32"/>
    </w:rPr>
  </w:style>
  <w:style w:type="paragraph" w:customStyle="1" w:styleId="SV-JMENormal">
    <w:name w:val="SV-JME Normal"/>
    <w:basedOn w:val="Text"/>
    <w:qFormat/>
    <w:rsid w:val="00691BE5"/>
    <w:rPr>
      <w:rFonts w:eastAsia="DengXian"/>
      <w:lang w:val="en-US"/>
    </w:rPr>
  </w:style>
  <w:style w:type="paragraph" w:customStyle="1" w:styleId="FrameContents">
    <w:name w:val="Frame Contents"/>
    <w:basedOn w:val="Normal"/>
    <w:qFormat/>
  </w:style>
  <w:style w:type="table" w:styleId="TableGrid">
    <w:name w:val="Table Grid"/>
    <w:basedOn w:val="TableNormal"/>
    <w:rsid w:val="00FB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358B"/>
    <w:rPr>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yperlink" Target="https://library.caltech.edu/c.php?g=512744&amp;p=4327657" TargetMode="External"/><Relationship Id="rId7" Type="http://schemas.openxmlformats.org/officeDocument/2006/relationships/settings" Target="settings.xml"/><Relationship Id="rId12" Type="http://schemas.openxmlformats.org/officeDocument/2006/relationships/hyperlink" Target="http://physics.nist.gov/cuu/pdf/sp811.pdf"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sv-jme.eu/guide-for-authors-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ols.papercept.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sv-jme.eu/guide-for-authors-onlin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99875-157a-49db-a850-9d283a51956c">
      <Terms xmlns="http://schemas.microsoft.com/office/infopath/2007/PartnerControls"/>
    </lcf76f155ced4ddcb4097134ff3c332f>
    <TaxCatchAll xmlns="e6f0a7b8-a18b-4be6-9d36-16a6a25561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6BDE144FF3E842A7D36685081985DC" ma:contentTypeVersion="17" ma:contentTypeDescription="Create a new document." ma:contentTypeScope="" ma:versionID="e0319f885bb1c47a5e8e9c980844c761">
  <xsd:schema xmlns:xsd="http://www.w3.org/2001/XMLSchema" xmlns:xs="http://www.w3.org/2001/XMLSchema" xmlns:p="http://schemas.microsoft.com/office/2006/metadata/properties" xmlns:ns2="edf99875-157a-49db-a850-9d283a51956c" xmlns:ns3="e6f0a7b8-a18b-4be6-9d36-16a6a25561cc" targetNamespace="http://schemas.microsoft.com/office/2006/metadata/properties" ma:root="true" ma:fieldsID="60fe003566c86597882a076238f38a1a" ns2:_="" ns3:_="">
    <xsd:import namespace="edf99875-157a-49db-a850-9d283a51956c"/>
    <xsd:import namespace="e6f0a7b8-a18b-4be6-9d36-16a6a25561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99875-157a-49db-a850-9d283a519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0a7b8-a18b-4be6-9d36-16a6a2556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fe6847-650f-405a-8da6-08ab4eaa0bb0}" ma:internalName="TaxCatchAll" ma:showField="CatchAllData" ma:web="e6f0a7b8-a18b-4be6-9d36-16a6a25561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B3ACD-4B4C-4194-92BB-50EBB1F3620F}">
  <ds:schemaRefs>
    <ds:schemaRef ds:uri="http://schemas.microsoft.com/office/2006/metadata/properties"/>
    <ds:schemaRef ds:uri="http://schemas.microsoft.com/office/infopath/2007/PartnerControls"/>
    <ds:schemaRef ds:uri="edf99875-157a-49db-a850-9d283a51956c"/>
    <ds:schemaRef ds:uri="e6f0a7b8-a18b-4be6-9d36-16a6a25561cc"/>
  </ds:schemaRefs>
</ds:datastoreItem>
</file>

<file path=customXml/itemProps2.xml><?xml version="1.0" encoding="utf-8"?>
<ds:datastoreItem xmlns:ds="http://schemas.openxmlformats.org/officeDocument/2006/customXml" ds:itemID="{BE28B5DC-96FD-4A74-AF3C-24752AB56BF7}">
  <ds:schemaRefs>
    <ds:schemaRef ds:uri="http://schemas.microsoft.com/sharepoint/v3/contenttype/forms"/>
  </ds:schemaRefs>
</ds:datastoreItem>
</file>

<file path=customXml/itemProps3.xml><?xml version="1.0" encoding="utf-8"?>
<ds:datastoreItem xmlns:ds="http://schemas.openxmlformats.org/officeDocument/2006/customXml" ds:itemID="{1F738436-3E74-4B3F-AA6F-7E788A87457E}">
  <ds:schemaRefs>
    <ds:schemaRef ds:uri="http://schemas.openxmlformats.org/officeDocument/2006/bibliography"/>
  </ds:schemaRefs>
</ds:datastoreItem>
</file>

<file path=customXml/itemProps4.xml><?xml version="1.0" encoding="utf-8"?>
<ds:datastoreItem xmlns:ds="http://schemas.openxmlformats.org/officeDocument/2006/customXml" ds:itemID="{E41DDE66-56C9-438B-B780-16936D803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99875-157a-49db-a850-9d283a51956c"/>
    <ds:schemaRef ds:uri="e6f0a7b8-a18b-4be6-9d36-16a6a2556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1411</Words>
  <Characters>8048</Characters>
  <Application>Microsoft Office Word</Application>
  <DocSecurity>0</DocSecurity>
  <Lines>67</Lines>
  <Paragraphs>18</Paragraphs>
  <ScaleCrop>false</ScaleCrop>
  <Company>fs</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 (Style: Paper title)</dc:title>
  <dc:subject/>
  <dc:creator>Vida</dc:creator>
  <dc:description/>
  <cp:lastModifiedBy>Valentinčič, Joško</cp:lastModifiedBy>
  <cp:revision>117</cp:revision>
  <cp:lastPrinted>2024-12-06T08:31:00Z</cp:lastPrinted>
  <dcterms:created xsi:type="dcterms:W3CDTF">2024-12-04T19:12:00Z</dcterms:created>
  <dcterms:modified xsi:type="dcterms:W3CDTF">2025-01-10T08:45:00Z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0x0101005C6BDE144FF3E842A7D36685081985DC</vt:lpwstr>
  </property>
  <property fmtid="{D5CDD505-2E9C-101B-9397-08002B2CF9AE}" pid="4" name="MediaServiceImageTags">
    <vt:lpwstr/>
  </property>
</Properties>
</file>